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42EEB" w14:textId="0DA6234B" w:rsidR="00B77B3F" w:rsidRPr="00D51359" w:rsidRDefault="00B77B3F" w:rsidP="00B77B3F">
      <w:pPr>
        <w:ind w:left="5529"/>
        <w:jc w:val="center"/>
        <w:rPr>
          <w:sz w:val="28"/>
          <w:szCs w:val="28"/>
        </w:rPr>
      </w:pPr>
      <w:r w:rsidRPr="00D51359">
        <w:rPr>
          <w:sz w:val="28"/>
          <w:szCs w:val="28"/>
        </w:rPr>
        <w:t xml:space="preserve">  ПРИЛОЖЕНИЕ </w:t>
      </w:r>
    </w:p>
    <w:p w14:paraId="6958ED1F" w14:textId="77777777" w:rsidR="00B77B3F" w:rsidRPr="00D51359" w:rsidRDefault="00B77B3F" w:rsidP="00B77B3F">
      <w:pPr>
        <w:ind w:left="5529"/>
        <w:jc w:val="center"/>
        <w:rPr>
          <w:sz w:val="28"/>
          <w:szCs w:val="28"/>
        </w:rPr>
      </w:pPr>
    </w:p>
    <w:p w14:paraId="138DB2DA" w14:textId="77777777" w:rsidR="00B77B3F" w:rsidRPr="00D51359" w:rsidRDefault="00B77B3F" w:rsidP="00B77B3F">
      <w:pPr>
        <w:ind w:left="5529"/>
        <w:jc w:val="center"/>
        <w:rPr>
          <w:sz w:val="28"/>
          <w:szCs w:val="28"/>
        </w:rPr>
      </w:pPr>
      <w:r w:rsidRPr="00D51359">
        <w:rPr>
          <w:sz w:val="28"/>
          <w:szCs w:val="28"/>
        </w:rPr>
        <w:t xml:space="preserve">УТВЕРЖДЕНО                          </w:t>
      </w:r>
    </w:p>
    <w:p w14:paraId="3E1320F3" w14:textId="77777777" w:rsidR="00B77B3F" w:rsidRPr="00D51359" w:rsidRDefault="00B77B3F" w:rsidP="00B77B3F">
      <w:pPr>
        <w:ind w:left="5529"/>
        <w:jc w:val="center"/>
        <w:rPr>
          <w:sz w:val="28"/>
          <w:szCs w:val="28"/>
        </w:rPr>
      </w:pPr>
      <w:r w:rsidRPr="00D51359">
        <w:rPr>
          <w:sz w:val="28"/>
          <w:szCs w:val="28"/>
        </w:rPr>
        <w:t>постановлением администрации</w:t>
      </w:r>
    </w:p>
    <w:p w14:paraId="7EE3D640" w14:textId="77777777" w:rsidR="00B77B3F" w:rsidRPr="00D51359" w:rsidRDefault="00B77B3F" w:rsidP="00B77B3F">
      <w:pPr>
        <w:ind w:left="5529"/>
        <w:jc w:val="right"/>
        <w:rPr>
          <w:sz w:val="28"/>
          <w:szCs w:val="28"/>
        </w:rPr>
      </w:pPr>
      <w:r w:rsidRPr="00D51359">
        <w:rPr>
          <w:sz w:val="28"/>
          <w:szCs w:val="28"/>
        </w:rPr>
        <w:t>Атаманского сельского поселения</w:t>
      </w:r>
    </w:p>
    <w:p w14:paraId="059F5C80" w14:textId="77777777" w:rsidR="00B77B3F" w:rsidRPr="00D51359" w:rsidRDefault="00B77B3F" w:rsidP="00B77B3F">
      <w:pPr>
        <w:ind w:left="5529"/>
        <w:jc w:val="center"/>
        <w:rPr>
          <w:sz w:val="28"/>
          <w:szCs w:val="28"/>
        </w:rPr>
      </w:pPr>
      <w:r w:rsidRPr="00D51359">
        <w:rPr>
          <w:sz w:val="28"/>
          <w:szCs w:val="28"/>
        </w:rPr>
        <w:t>Павловского района</w:t>
      </w:r>
    </w:p>
    <w:p w14:paraId="4DAC48BB" w14:textId="3564DF00" w:rsidR="00B77B3F" w:rsidRPr="00D51359" w:rsidRDefault="00EF6C95" w:rsidP="00B77B3F">
      <w:pPr>
        <w:ind w:left="5529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B77B3F" w:rsidRPr="00D51359">
        <w:rPr>
          <w:sz w:val="28"/>
          <w:szCs w:val="28"/>
        </w:rPr>
        <w:t xml:space="preserve">от </w:t>
      </w:r>
      <w:r>
        <w:rPr>
          <w:sz w:val="28"/>
          <w:szCs w:val="28"/>
        </w:rPr>
        <w:t>29.12.2021</w:t>
      </w:r>
      <w:r w:rsidR="00B77B3F" w:rsidRPr="00D51359">
        <w:rPr>
          <w:sz w:val="28"/>
          <w:szCs w:val="28"/>
        </w:rPr>
        <w:t xml:space="preserve"> № </w:t>
      </w:r>
      <w:r>
        <w:rPr>
          <w:sz w:val="28"/>
          <w:szCs w:val="28"/>
        </w:rPr>
        <w:t>181</w:t>
      </w:r>
    </w:p>
    <w:p w14:paraId="74D58C98" w14:textId="77777777" w:rsidR="00432F84" w:rsidRPr="00EF6C95" w:rsidRDefault="00432F84" w:rsidP="00B641A7">
      <w:pPr>
        <w:shd w:val="clear" w:color="auto" w:fill="FFFFFF"/>
        <w:tabs>
          <w:tab w:val="left" w:pos="709"/>
        </w:tabs>
        <w:jc w:val="both"/>
        <w:textAlignment w:val="baseline"/>
        <w:rPr>
          <w:sz w:val="28"/>
          <w:szCs w:val="28"/>
          <w:lang w:eastAsia="ru-RU"/>
        </w:rPr>
      </w:pPr>
    </w:p>
    <w:p w14:paraId="35262624" w14:textId="21D8E967" w:rsidR="00B07339" w:rsidRPr="00EF6C95" w:rsidRDefault="00B641A7" w:rsidP="00B07339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EF6C95">
        <w:rPr>
          <w:color w:val="auto"/>
          <w:sz w:val="28"/>
          <w:szCs w:val="28"/>
        </w:rPr>
        <w:t xml:space="preserve">Расчёт </w:t>
      </w:r>
      <w:r w:rsidR="00B07339" w:rsidRPr="00EF6C95">
        <w:rPr>
          <w:rFonts w:ascii="Times New Roman" w:hAnsi="Times New Roman" w:cs="Times New Roman"/>
          <w:color w:val="auto"/>
          <w:sz w:val="28"/>
          <w:szCs w:val="28"/>
        </w:rPr>
        <w:t xml:space="preserve">нормативных затрат </w:t>
      </w:r>
    </w:p>
    <w:p w14:paraId="13920D98" w14:textId="43932549" w:rsidR="00B07339" w:rsidRPr="00EF6C95" w:rsidRDefault="00B07339" w:rsidP="00B07339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EF6C95">
        <w:rPr>
          <w:rFonts w:ascii="Times New Roman" w:hAnsi="Times New Roman" w:cs="Times New Roman"/>
          <w:color w:val="auto"/>
          <w:sz w:val="28"/>
          <w:szCs w:val="28"/>
        </w:rPr>
        <w:t xml:space="preserve">на оказание муниципальных услуг муниципальным бюджетным учреждением </w:t>
      </w:r>
      <w:r w:rsidR="00264FD9" w:rsidRPr="00EF6C95">
        <w:rPr>
          <w:rFonts w:ascii="Times New Roman" w:hAnsi="Times New Roman" w:cs="Times New Roman"/>
          <w:color w:val="auto"/>
          <w:sz w:val="28"/>
          <w:szCs w:val="28"/>
        </w:rPr>
        <w:t>«Атаманская поселенческая библиотека» Атаманского сельского поселения Павловского района, применяемых при расчете объема субсидий на финансовое обеспечение выполнения муниципального задания на оказание муниципальных услуг (выполнение работ) на 202</w:t>
      </w:r>
      <w:r w:rsidR="00485F13" w:rsidRPr="00EF6C95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264FD9" w:rsidRPr="00EF6C95">
        <w:rPr>
          <w:rFonts w:ascii="Times New Roman" w:hAnsi="Times New Roman" w:cs="Times New Roman"/>
          <w:color w:val="auto"/>
          <w:sz w:val="28"/>
          <w:szCs w:val="28"/>
        </w:rPr>
        <w:t xml:space="preserve"> год</w:t>
      </w:r>
    </w:p>
    <w:p w14:paraId="1BBEF9D0" w14:textId="77777777" w:rsidR="00432F84" w:rsidRPr="00EF6C95" w:rsidRDefault="00432F84" w:rsidP="00B641A7">
      <w:pPr>
        <w:jc w:val="both"/>
        <w:rPr>
          <w:sz w:val="28"/>
          <w:szCs w:val="28"/>
        </w:rPr>
      </w:pPr>
    </w:p>
    <w:p w14:paraId="4F8B1AF2" w14:textId="45A4E8DF" w:rsidR="00B641A7" w:rsidRPr="00EF6C95" w:rsidRDefault="00B641A7" w:rsidP="00B641A7">
      <w:pPr>
        <w:tabs>
          <w:tab w:val="left" w:pos="709"/>
        </w:tabs>
        <w:jc w:val="both"/>
        <w:rPr>
          <w:sz w:val="28"/>
          <w:szCs w:val="28"/>
        </w:rPr>
      </w:pPr>
      <w:r w:rsidRPr="00EF6C95">
        <w:rPr>
          <w:sz w:val="28"/>
          <w:szCs w:val="28"/>
        </w:rPr>
        <w:t xml:space="preserve">          Сумма субсидии на начало 202</w:t>
      </w:r>
      <w:r w:rsidR="00485F13" w:rsidRPr="00EF6C95">
        <w:rPr>
          <w:sz w:val="28"/>
          <w:szCs w:val="28"/>
        </w:rPr>
        <w:t>2</w:t>
      </w:r>
      <w:r w:rsidRPr="00EF6C95">
        <w:rPr>
          <w:sz w:val="28"/>
          <w:szCs w:val="28"/>
        </w:rPr>
        <w:t xml:space="preserve"> года = </w:t>
      </w:r>
      <w:r w:rsidR="00485F13" w:rsidRPr="00EF6C95">
        <w:rPr>
          <w:sz w:val="28"/>
          <w:szCs w:val="28"/>
        </w:rPr>
        <w:t>4</w:t>
      </w:r>
      <w:r w:rsidR="0006399C" w:rsidRPr="00EF6C95">
        <w:rPr>
          <w:sz w:val="28"/>
          <w:szCs w:val="28"/>
        </w:rPr>
        <w:t>0</w:t>
      </w:r>
      <w:r w:rsidRPr="00EF6C95">
        <w:rPr>
          <w:sz w:val="28"/>
          <w:szCs w:val="28"/>
        </w:rPr>
        <w:t>0</w:t>
      </w:r>
      <w:r w:rsidR="00485F13" w:rsidRPr="00EF6C95">
        <w:rPr>
          <w:sz w:val="28"/>
          <w:szCs w:val="28"/>
        </w:rPr>
        <w:t xml:space="preserve"> 000</w:t>
      </w:r>
      <w:r w:rsidRPr="00EF6C95">
        <w:rPr>
          <w:sz w:val="28"/>
          <w:szCs w:val="28"/>
        </w:rPr>
        <w:t>,00 рублей</w:t>
      </w:r>
      <w:r w:rsidR="00432F84" w:rsidRPr="00EF6C95">
        <w:rPr>
          <w:sz w:val="28"/>
          <w:szCs w:val="28"/>
        </w:rPr>
        <w:t>.</w:t>
      </w:r>
    </w:p>
    <w:p w14:paraId="26958E55" w14:textId="301B3DF3" w:rsidR="00B641A7" w:rsidRPr="00EF6C95" w:rsidRDefault="00B641A7" w:rsidP="00B641A7">
      <w:pPr>
        <w:tabs>
          <w:tab w:val="left" w:pos="709"/>
        </w:tabs>
        <w:jc w:val="both"/>
        <w:rPr>
          <w:sz w:val="28"/>
          <w:szCs w:val="28"/>
        </w:rPr>
      </w:pPr>
      <w:r w:rsidRPr="00EF6C95">
        <w:rPr>
          <w:sz w:val="28"/>
          <w:szCs w:val="28"/>
        </w:rPr>
        <w:t xml:space="preserve">          Услуга 1 – </w:t>
      </w:r>
      <w:r w:rsidR="00574840" w:rsidRPr="00EF6C95">
        <w:rPr>
          <w:sz w:val="28"/>
          <w:szCs w:val="28"/>
        </w:rPr>
        <w:t>Библиотечно-информационное обслуживание населения в стационарных условиях</w:t>
      </w:r>
    </w:p>
    <w:p w14:paraId="5282133E" w14:textId="44BA7BDF" w:rsidR="00B641A7" w:rsidRPr="00EF6C95" w:rsidRDefault="00B641A7" w:rsidP="00B641A7">
      <w:pPr>
        <w:tabs>
          <w:tab w:val="left" w:pos="709"/>
        </w:tabs>
        <w:jc w:val="both"/>
        <w:rPr>
          <w:sz w:val="28"/>
          <w:szCs w:val="28"/>
        </w:rPr>
      </w:pPr>
      <w:r w:rsidRPr="00EF6C95">
        <w:rPr>
          <w:sz w:val="28"/>
          <w:szCs w:val="28"/>
        </w:rPr>
        <w:t xml:space="preserve">          Количество </w:t>
      </w:r>
      <w:r w:rsidR="00574840" w:rsidRPr="00EF6C95">
        <w:rPr>
          <w:sz w:val="28"/>
          <w:szCs w:val="28"/>
        </w:rPr>
        <w:t>посещений</w:t>
      </w:r>
      <w:r w:rsidRPr="00EF6C95">
        <w:rPr>
          <w:sz w:val="28"/>
          <w:szCs w:val="28"/>
        </w:rPr>
        <w:t xml:space="preserve"> = </w:t>
      </w:r>
      <w:r w:rsidR="00574840" w:rsidRPr="00EF6C95">
        <w:rPr>
          <w:sz w:val="28"/>
          <w:szCs w:val="28"/>
        </w:rPr>
        <w:t>4 500</w:t>
      </w:r>
      <w:r w:rsidRPr="00EF6C95">
        <w:rPr>
          <w:sz w:val="28"/>
          <w:szCs w:val="28"/>
        </w:rPr>
        <w:t xml:space="preserve"> чел.</w:t>
      </w:r>
    </w:p>
    <w:p w14:paraId="63290C7C" w14:textId="66298B5F" w:rsidR="00B641A7" w:rsidRPr="00EF6C95" w:rsidRDefault="00B641A7" w:rsidP="00B641A7">
      <w:pPr>
        <w:tabs>
          <w:tab w:val="left" w:pos="709"/>
        </w:tabs>
        <w:jc w:val="both"/>
        <w:rPr>
          <w:sz w:val="28"/>
          <w:szCs w:val="28"/>
        </w:rPr>
      </w:pPr>
      <w:r w:rsidRPr="00EF6C95">
        <w:rPr>
          <w:sz w:val="28"/>
          <w:szCs w:val="28"/>
        </w:rPr>
        <w:t xml:space="preserve">          Услуга 2 – </w:t>
      </w:r>
      <w:r w:rsidR="00574840" w:rsidRPr="00EF6C95">
        <w:rPr>
          <w:sz w:val="28"/>
          <w:szCs w:val="28"/>
        </w:rPr>
        <w:t>Библиотечно-информационное обслуживание населения удалённо через сеть интернет</w:t>
      </w:r>
    </w:p>
    <w:p w14:paraId="38D0DE85" w14:textId="27B5EEA5" w:rsidR="00B641A7" w:rsidRPr="00EF6C95" w:rsidRDefault="00B641A7" w:rsidP="00B641A7">
      <w:pPr>
        <w:tabs>
          <w:tab w:val="left" w:pos="709"/>
        </w:tabs>
        <w:jc w:val="both"/>
        <w:rPr>
          <w:sz w:val="28"/>
          <w:szCs w:val="28"/>
        </w:rPr>
      </w:pPr>
      <w:r w:rsidRPr="00EF6C95">
        <w:rPr>
          <w:sz w:val="28"/>
          <w:szCs w:val="28"/>
        </w:rPr>
        <w:t xml:space="preserve">          </w:t>
      </w:r>
      <w:r w:rsidR="000E3C75" w:rsidRPr="00EF6C95">
        <w:rPr>
          <w:sz w:val="28"/>
          <w:szCs w:val="28"/>
        </w:rPr>
        <w:t xml:space="preserve">Количество посещений </w:t>
      </w:r>
      <w:r w:rsidRPr="00EF6C95">
        <w:rPr>
          <w:sz w:val="28"/>
          <w:szCs w:val="28"/>
        </w:rPr>
        <w:t xml:space="preserve">– </w:t>
      </w:r>
      <w:r w:rsidR="00574840" w:rsidRPr="00EF6C95">
        <w:rPr>
          <w:sz w:val="28"/>
          <w:szCs w:val="28"/>
        </w:rPr>
        <w:t>2</w:t>
      </w:r>
      <w:r w:rsidRPr="00EF6C95">
        <w:rPr>
          <w:sz w:val="28"/>
          <w:szCs w:val="28"/>
        </w:rPr>
        <w:t> </w:t>
      </w:r>
      <w:r w:rsidR="00574840" w:rsidRPr="00EF6C95">
        <w:rPr>
          <w:sz w:val="28"/>
          <w:szCs w:val="28"/>
        </w:rPr>
        <w:t>10</w:t>
      </w:r>
      <w:r w:rsidRPr="00EF6C95">
        <w:rPr>
          <w:sz w:val="28"/>
          <w:szCs w:val="28"/>
        </w:rPr>
        <w:t>0 чел.</w:t>
      </w:r>
    </w:p>
    <w:p w14:paraId="3FF55641" w14:textId="4E65AA9B" w:rsidR="00B641A7" w:rsidRPr="00EF6C95" w:rsidRDefault="00B641A7" w:rsidP="00B641A7">
      <w:pPr>
        <w:tabs>
          <w:tab w:val="left" w:pos="709"/>
        </w:tabs>
        <w:jc w:val="both"/>
        <w:rPr>
          <w:sz w:val="28"/>
          <w:szCs w:val="28"/>
        </w:rPr>
      </w:pPr>
      <w:r w:rsidRPr="00EF6C95">
        <w:rPr>
          <w:sz w:val="28"/>
          <w:szCs w:val="28"/>
        </w:rPr>
        <w:t xml:space="preserve">          Всего количество участников по двум услугам = </w:t>
      </w:r>
      <w:r w:rsidR="00574840" w:rsidRPr="00EF6C95">
        <w:rPr>
          <w:sz w:val="28"/>
          <w:szCs w:val="28"/>
        </w:rPr>
        <w:t>6</w:t>
      </w:r>
      <w:r w:rsidRPr="00EF6C95">
        <w:rPr>
          <w:sz w:val="28"/>
          <w:szCs w:val="28"/>
        </w:rPr>
        <w:t> </w:t>
      </w:r>
      <w:r w:rsidR="00574840" w:rsidRPr="00EF6C95">
        <w:rPr>
          <w:sz w:val="28"/>
          <w:szCs w:val="28"/>
        </w:rPr>
        <w:t>600</w:t>
      </w:r>
      <w:r w:rsidRPr="00EF6C95">
        <w:rPr>
          <w:sz w:val="28"/>
          <w:szCs w:val="28"/>
        </w:rPr>
        <w:t xml:space="preserve"> чел.</w:t>
      </w:r>
    </w:p>
    <w:p w14:paraId="4DF59F28" w14:textId="0393FB1B" w:rsidR="00B641A7" w:rsidRPr="00EF6C95" w:rsidRDefault="00B641A7" w:rsidP="00D71FE0">
      <w:pPr>
        <w:tabs>
          <w:tab w:val="left" w:pos="709"/>
        </w:tabs>
        <w:jc w:val="both"/>
        <w:rPr>
          <w:sz w:val="28"/>
          <w:szCs w:val="28"/>
        </w:rPr>
      </w:pPr>
      <w:r w:rsidRPr="00EF6C95">
        <w:rPr>
          <w:sz w:val="28"/>
          <w:szCs w:val="28"/>
        </w:rPr>
        <w:t xml:space="preserve">          </w:t>
      </w:r>
      <w:r w:rsidR="006D15B3" w:rsidRPr="00EF6C95">
        <w:rPr>
          <w:sz w:val="28"/>
          <w:szCs w:val="28"/>
        </w:rPr>
        <w:t xml:space="preserve">400 000,00 </w:t>
      </w:r>
      <w:r w:rsidRPr="00EF6C95">
        <w:rPr>
          <w:sz w:val="28"/>
          <w:szCs w:val="28"/>
        </w:rPr>
        <w:t>/</w:t>
      </w:r>
      <w:r w:rsidR="006D15B3" w:rsidRPr="00EF6C95">
        <w:rPr>
          <w:sz w:val="28"/>
          <w:szCs w:val="28"/>
        </w:rPr>
        <w:t xml:space="preserve"> </w:t>
      </w:r>
      <w:r w:rsidR="00574840" w:rsidRPr="00EF6C95">
        <w:rPr>
          <w:sz w:val="28"/>
          <w:szCs w:val="28"/>
        </w:rPr>
        <w:t>6 600</w:t>
      </w:r>
      <w:r w:rsidRPr="00EF6C95">
        <w:rPr>
          <w:sz w:val="28"/>
          <w:szCs w:val="28"/>
        </w:rPr>
        <w:t xml:space="preserve"> = </w:t>
      </w:r>
      <w:r w:rsidR="006D15B3" w:rsidRPr="00EF6C95">
        <w:rPr>
          <w:sz w:val="28"/>
          <w:szCs w:val="28"/>
        </w:rPr>
        <w:t>60</w:t>
      </w:r>
      <w:r w:rsidRPr="00EF6C95">
        <w:rPr>
          <w:sz w:val="28"/>
          <w:szCs w:val="28"/>
        </w:rPr>
        <w:t>,</w:t>
      </w:r>
      <w:r w:rsidR="006D15B3" w:rsidRPr="00EF6C95">
        <w:rPr>
          <w:sz w:val="28"/>
          <w:szCs w:val="28"/>
        </w:rPr>
        <w:t>6</w:t>
      </w:r>
      <w:r w:rsidR="00574840" w:rsidRPr="00EF6C95">
        <w:rPr>
          <w:sz w:val="28"/>
          <w:szCs w:val="28"/>
        </w:rPr>
        <w:t>1</w:t>
      </w:r>
      <w:r w:rsidRPr="00EF6C95">
        <w:rPr>
          <w:sz w:val="28"/>
          <w:szCs w:val="28"/>
        </w:rPr>
        <w:t xml:space="preserve"> из них нормативные затраты составляют:</w:t>
      </w:r>
    </w:p>
    <w:p w14:paraId="5F14E9A3" w14:textId="77777777" w:rsidR="006D15B3" w:rsidRPr="00EF6C95" w:rsidRDefault="006D15B3" w:rsidP="00D71FE0">
      <w:pPr>
        <w:tabs>
          <w:tab w:val="left" w:pos="709"/>
        </w:tabs>
        <w:jc w:val="both"/>
        <w:rPr>
          <w:sz w:val="28"/>
          <w:szCs w:val="28"/>
        </w:rPr>
      </w:pPr>
    </w:p>
    <w:tbl>
      <w:tblPr>
        <w:tblStyle w:val="a4"/>
        <w:tblW w:w="9952" w:type="dxa"/>
        <w:tblInd w:w="-176" w:type="dxa"/>
        <w:tblLook w:val="04A0" w:firstRow="1" w:lastRow="0" w:firstColumn="1" w:lastColumn="0" w:noHBand="0" w:noVBand="1"/>
      </w:tblPr>
      <w:tblGrid>
        <w:gridCol w:w="567"/>
        <w:gridCol w:w="1992"/>
        <w:gridCol w:w="1373"/>
        <w:gridCol w:w="1285"/>
        <w:gridCol w:w="1484"/>
        <w:gridCol w:w="1591"/>
        <w:gridCol w:w="1660"/>
      </w:tblGrid>
      <w:tr w:rsidR="00EF6C95" w:rsidRPr="00EF6C95" w14:paraId="72C2DBF6" w14:textId="77777777" w:rsidTr="00455C79">
        <w:trPr>
          <w:trHeight w:val="480"/>
        </w:trPr>
        <w:tc>
          <w:tcPr>
            <w:tcW w:w="567" w:type="dxa"/>
            <w:vMerge w:val="restart"/>
          </w:tcPr>
          <w:p w14:paraId="62E7B1B2" w14:textId="77777777" w:rsidR="00B641A7" w:rsidRPr="00EF6C95" w:rsidRDefault="00B641A7" w:rsidP="00A14969">
            <w:pPr>
              <w:jc w:val="both"/>
            </w:pPr>
            <w:r w:rsidRPr="00EF6C95">
              <w:t>№ п/п</w:t>
            </w:r>
          </w:p>
        </w:tc>
        <w:tc>
          <w:tcPr>
            <w:tcW w:w="1992" w:type="dxa"/>
            <w:vMerge w:val="restart"/>
          </w:tcPr>
          <w:p w14:paraId="6D98F6A4" w14:textId="77777777" w:rsidR="00B641A7" w:rsidRPr="00EF6C95" w:rsidRDefault="00B641A7" w:rsidP="00A14969">
            <w:pPr>
              <w:jc w:val="both"/>
            </w:pPr>
            <w:r w:rsidRPr="00EF6C95">
              <w:t>Наименование показателя</w:t>
            </w:r>
          </w:p>
        </w:tc>
        <w:tc>
          <w:tcPr>
            <w:tcW w:w="4142" w:type="dxa"/>
            <w:gridSpan w:val="3"/>
          </w:tcPr>
          <w:p w14:paraId="203AF0E2" w14:textId="77777777" w:rsidR="00B641A7" w:rsidRPr="00EF6C95" w:rsidRDefault="00B641A7" w:rsidP="00A14969">
            <w:pPr>
              <w:jc w:val="center"/>
            </w:pPr>
            <w:r w:rsidRPr="00EF6C95">
              <w:t>Общие нормативные затраты</w:t>
            </w:r>
          </w:p>
          <w:p w14:paraId="1037D8F5" w14:textId="77777777" w:rsidR="00B641A7" w:rsidRPr="00EF6C95" w:rsidRDefault="00B641A7" w:rsidP="00A14969">
            <w:pPr>
              <w:jc w:val="both"/>
            </w:pPr>
          </w:p>
        </w:tc>
        <w:tc>
          <w:tcPr>
            <w:tcW w:w="3251" w:type="dxa"/>
            <w:gridSpan w:val="2"/>
          </w:tcPr>
          <w:p w14:paraId="498AF416" w14:textId="77777777" w:rsidR="00B641A7" w:rsidRPr="00EF6C95" w:rsidRDefault="00B641A7" w:rsidP="00A14969">
            <w:pPr>
              <w:jc w:val="center"/>
            </w:pPr>
            <w:r w:rsidRPr="00EF6C95">
              <w:t>Нормативные затраты по видам услуг</w:t>
            </w:r>
          </w:p>
        </w:tc>
      </w:tr>
      <w:tr w:rsidR="00EF6C95" w:rsidRPr="00EF6C95" w14:paraId="4603DE0A" w14:textId="77777777" w:rsidTr="00455C79">
        <w:trPr>
          <w:trHeight w:val="2181"/>
        </w:trPr>
        <w:tc>
          <w:tcPr>
            <w:tcW w:w="567" w:type="dxa"/>
            <w:vMerge/>
          </w:tcPr>
          <w:p w14:paraId="387D62C1" w14:textId="77777777" w:rsidR="00B641A7" w:rsidRPr="00EF6C95" w:rsidRDefault="00B641A7" w:rsidP="00A14969">
            <w:pPr>
              <w:jc w:val="both"/>
            </w:pPr>
          </w:p>
        </w:tc>
        <w:tc>
          <w:tcPr>
            <w:tcW w:w="1992" w:type="dxa"/>
            <w:vMerge/>
          </w:tcPr>
          <w:p w14:paraId="3D425FA7" w14:textId="77777777" w:rsidR="00B641A7" w:rsidRPr="00EF6C95" w:rsidRDefault="00B641A7" w:rsidP="00A14969">
            <w:pPr>
              <w:jc w:val="both"/>
            </w:pPr>
          </w:p>
        </w:tc>
        <w:tc>
          <w:tcPr>
            <w:tcW w:w="1373" w:type="dxa"/>
          </w:tcPr>
          <w:p w14:paraId="365C65D5" w14:textId="77777777" w:rsidR="00B641A7" w:rsidRPr="00EF6C95" w:rsidRDefault="00B641A7" w:rsidP="00A14969">
            <w:pPr>
              <w:jc w:val="center"/>
            </w:pPr>
            <w:r w:rsidRPr="00EF6C95">
              <w:t xml:space="preserve">Годовой </w:t>
            </w:r>
          </w:p>
          <w:p w14:paraId="11BB5FE4" w14:textId="77777777" w:rsidR="00B641A7" w:rsidRPr="00EF6C95" w:rsidRDefault="00B641A7" w:rsidP="00A14969">
            <w:pPr>
              <w:jc w:val="center"/>
            </w:pPr>
            <w:r w:rsidRPr="00EF6C95">
              <w:t>фонд ЗП</w:t>
            </w:r>
          </w:p>
        </w:tc>
        <w:tc>
          <w:tcPr>
            <w:tcW w:w="1285" w:type="dxa"/>
          </w:tcPr>
          <w:p w14:paraId="5C5A7A8E" w14:textId="77777777" w:rsidR="00B641A7" w:rsidRPr="00EF6C95" w:rsidRDefault="00B641A7" w:rsidP="00A14969">
            <w:pPr>
              <w:jc w:val="center"/>
            </w:pPr>
            <w:r w:rsidRPr="00EF6C95">
              <w:t>Общее количество участников</w:t>
            </w:r>
          </w:p>
        </w:tc>
        <w:tc>
          <w:tcPr>
            <w:tcW w:w="1484" w:type="dxa"/>
          </w:tcPr>
          <w:p w14:paraId="161C736E" w14:textId="77777777" w:rsidR="00B641A7" w:rsidRPr="00EF6C95" w:rsidRDefault="00B641A7" w:rsidP="00A14969">
            <w:pPr>
              <w:jc w:val="center"/>
            </w:pPr>
            <w:r w:rsidRPr="00EF6C95">
              <w:t>Общий показатель нормативных затрат</w:t>
            </w:r>
          </w:p>
        </w:tc>
        <w:tc>
          <w:tcPr>
            <w:tcW w:w="1591" w:type="dxa"/>
          </w:tcPr>
          <w:p w14:paraId="5C84EE45" w14:textId="7203CE0F" w:rsidR="00B641A7" w:rsidRPr="00EF6C95" w:rsidRDefault="000E3C75" w:rsidP="00A14969">
            <w:pPr>
              <w:jc w:val="center"/>
              <w:rPr>
                <w:sz w:val="18"/>
                <w:szCs w:val="18"/>
              </w:rPr>
            </w:pPr>
            <w:r w:rsidRPr="00EF6C95">
              <w:rPr>
                <w:sz w:val="18"/>
                <w:szCs w:val="18"/>
              </w:rPr>
              <w:t>Библиотечно-информационное обслуживание населения в стационарных условиях</w:t>
            </w:r>
            <w:r w:rsidR="00B641A7" w:rsidRPr="00EF6C95">
              <w:rPr>
                <w:sz w:val="18"/>
                <w:szCs w:val="18"/>
              </w:rPr>
              <w:t>,</w:t>
            </w:r>
          </w:p>
          <w:p w14:paraId="237BD0F3" w14:textId="77777777" w:rsidR="000E3C75" w:rsidRPr="00EF6C95" w:rsidRDefault="00B641A7" w:rsidP="00432F84">
            <w:pPr>
              <w:jc w:val="center"/>
              <w:rPr>
                <w:sz w:val="18"/>
                <w:szCs w:val="18"/>
              </w:rPr>
            </w:pPr>
            <w:r w:rsidRPr="00EF6C95">
              <w:rPr>
                <w:sz w:val="18"/>
                <w:szCs w:val="18"/>
              </w:rPr>
              <w:t xml:space="preserve">Количество </w:t>
            </w:r>
            <w:r w:rsidR="000E3C75" w:rsidRPr="00EF6C95">
              <w:rPr>
                <w:sz w:val="18"/>
                <w:szCs w:val="18"/>
              </w:rPr>
              <w:t>посещений</w:t>
            </w:r>
            <w:r w:rsidRPr="00EF6C95">
              <w:rPr>
                <w:sz w:val="18"/>
                <w:szCs w:val="18"/>
              </w:rPr>
              <w:t xml:space="preserve"> – </w:t>
            </w:r>
          </w:p>
          <w:p w14:paraId="3DBFA4BB" w14:textId="7CCB6F5A" w:rsidR="00B641A7" w:rsidRPr="00EF6C95" w:rsidRDefault="000E3C75" w:rsidP="00432F84">
            <w:pPr>
              <w:jc w:val="center"/>
              <w:rPr>
                <w:sz w:val="18"/>
                <w:szCs w:val="18"/>
              </w:rPr>
            </w:pPr>
            <w:r w:rsidRPr="00EF6C95">
              <w:rPr>
                <w:sz w:val="18"/>
                <w:szCs w:val="18"/>
              </w:rPr>
              <w:t>4 500</w:t>
            </w:r>
            <w:r w:rsidR="00B641A7" w:rsidRPr="00EF6C95">
              <w:rPr>
                <w:sz w:val="18"/>
                <w:szCs w:val="18"/>
              </w:rPr>
              <w:t xml:space="preserve"> чел.</w:t>
            </w:r>
          </w:p>
        </w:tc>
        <w:tc>
          <w:tcPr>
            <w:tcW w:w="1660" w:type="dxa"/>
          </w:tcPr>
          <w:p w14:paraId="2BDA20F0" w14:textId="77777777" w:rsidR="000848E6" w:rsidRPr="00EF6C95" w:rsidRDefault="000848E6" w:rsidP="000848E6">
            <w:pPr>
              <w:jc w:val="center"/>
              <w:rPr>
                <w:sz w:val="18"/>
                <w:szCs w:val="18"/>
              </w:rPr>
            </w:pPr>
            <w:r w:rsidRPr="00EF6C95">
              <w:rPr>
                <w:sz w:val="18"/>
                <w:szCs w:val="18"/>
              </w:rPr>
              <w:t>Библиотечно-информационное обслуживание населения удалённо через сеть интернет</w:t>
            </w:r>
            <w:r w:rsidR="00B641A7" w:rsidRPr="00EF6C95">
              <w:rPr>
                <w:sz w:val="18"/>
                <w:szCs w:val="18"/>
              </w:rPr>
              <w:t xml:space="preserve">, </w:t>
            </w:r>
            <w:r w:rsidRPr="00EF6C95">
              <w:rPr>
                <w:sz w:val="18"/>
                <w:szCs w:val="18"/>
              </w:rPr>
              <w:t xml:space="preserve">Количество посещений – </w:t>
            </w:r>
          </w:p>
          <w:p w14:paraId="5B8CDCEA" w14:textId="058BFFBB" w:rsidR="00B641A7" w:rsidRPr="00EF6C95" w:rsidRDefault="000848E6" w:rsidP="000848E6">
            <w:pPr>
              <w:jc w:val="center"/>
              <w:rPr>
                <w:sz w:val="18"/>
                <w:szCs w:val="18"/>
              </w:rPr>
            </w:pPr>
            <w:r w:rsidRPr="00EF6C95">
              <w:rPr>
                <w:sz w:val="18"/>
                <w:szCs w:val="18"/>
              </w:rPr>
              <w:t>2 100 чел.</w:t>
            </w:r>
            <w:r w:rsidR="00B641A7" w:rsidRPr="00EF6C95">
              <w:rPr>
                <w:sz w:val="18"/>
                <w:szCs w:val="18"/>
              </w:rPr>
              <w:t>.</w:t>
            </w:r>
          </w:p>
        </w:tc>
      </w:tr>
      <w:tr w:rsidR="00EF6C95" w:rsidRPr="00EF6C95" w14:paraId="2B8FFB45" w14:textId="77777777" w:rsidTr="00455C79">
        <w:tc>
          <w:tcPr>
            <w:tcW w:w="567" w:type="dxa"/>
          </w:tcPr>
          <w:p w14:paraId="1D6A0817" w14:textId="77777777" w:rsidR="00B641A7" w:rsidRPr="00EF6C95" w:rsidRDefault="00B641A7" w:rsidP="00A14969">
            <w:pPr>
              <w:jc w:val="both"/>
            </w:pPr>
            <w:r w:rsidRPr="00EF6C95">
              <w:t>1.</w:t>
            </w:r>
          </w:p>
        </w:tc>
        <w:tc>
          <w:tcPr>
            <w:tcW w:w="1992" w:type="dxa"/>
          </w:tcPr>
          <w:p w14:paraId="07C527C3" w14:textId="77777777" w:rsidR="00B641A7" w:rsidRPr="00EF6C95" w:rsidRDefault="00B641A7" w:rsidP="00A14969">
            <w:pPr>
              <w:jc w:val="both"/>
            </w:pPr>
            <w:r w:rsidRPr="00EF6C95">
              <w:t>Заработная плата руководителя</w:t>
            </w:r>
          </w:p>
        </w:tc>
        <w:tc>
          <w:tcPr>
            <w:tcW w:w="1373" w:type="dxa"/>
          </w:tcPr>
          <w:p w14:paraId="3193094E" w14:textId="5C9F009B" w:rsidR="00B641A7" w:rsidRPr="00EF6C95" w:rsidRDefault="00455C79" w:rsidP="00A14969">
            <w:pPr>
              <w:jc w:val="both"/>
            </w:pPr>
            <w:r w:rsidRPr="00EF6C95">
              <w:t>249</w:t>
            </w:r>
            <w:r w:rsidR="00B641A7" w:rsidRPr="00EF6C95">
              <w:t> </w:t>
            </w:r>
            <w:r w:rsidR="00894C42" w:rsidRPr="00EF6C95">
              <w:t>5</w:t>
            </w:r>
            <w:r w:rsidRPr="00EF6C95">
              <w:t>0</w:t>
            </w:r>
            <w:r w:rsidR="00077E71" w:rsidRPr="00EF6C95">
              <w:t>0</w:t>
            </w:r>
            <w:r w:rsidR="00B641A7" w:rsidRPr="00EF6C95">
              <w:t>,00</w:t>
            </w:r>
          </w:p>
        </w:tc>
        <w:tc>
          <w:tcPr>
            <w:tcW w:w="1285" w:type="dxa"/>
          </w:tcPr>
          <w:p w14:paraId="70D8C847" w14:textId="07F0BF20" w:rsidR="00B641A7" w:rsidRPr="00EF6C95" w:rsidRDefault="00CC3B3B" w:rsidP="00A14969">
            <w:pPr>
              <w:jc w:val="both"/>
            </w:pPr>
            <w:r w:rsidRPr="00EF6C95">
              <w:t>6 600</w:t>
            </w:r>
          </w:p>
        </w:tc>
        <w:tc>
          <w:tcPr>
            <w:tcW w:w="1484" w:type="dxa"/>
          </w:tcPr>
          <w:p w14:paraId="47884EEB" w14:textId="2B8986F1" w:rsidR="00B641A7" w:rsidRPr="00EF6C95" w:rsidRDefault="00815473" w:rsidP="00A14969">
            <w:pPr>
              <w:jc w:val="both"/>
            </w:pPr>
            <w:r w:rsidRPr="00EF6C95">
              <w:t>37</w:t>
            </w:r>
            <w:r w:rsidR="00B641A7" w:rsidRPr="00EF6C95">
              <w:t>,</w:t>
            </w:r>
            <w:r w:rsidRPr="00EF6C95">
              <w:t>80</w:t>
            </w:r>
          </w:p>
        </w:tc>
        <w:tc>
          <w:tcPr>
            <w:tcW w:w="1591" w:type="dxa"/>
          </w:tcPr>
          <w:p w14:paraId="5348626A" w14:textId="6A43CB9B" w:rsidR="00B641A7" w:rsidRPr="00EF6C95" w:rsidRDefault="00070E09" w:rsidP="00A14969">
            <w:pPr>
              <w:jc w:val="both"/>
              <w:rPr>
                <w:sz w:val="18"/>
                <w:szCs w:val="18"/>
              </w:rPr>
            </w:pPr>
            <w:r w:rsidRPr="00EF6C95">
              <w:rPr>
                <w:sz w:val="18"/>
                <w:szCs w:val="18"/>
              </w:rPr>
              <w:t>37,80</w:t>
            </w:r>
            <w:r w:rsidR="00B641A7" w:rsidRPr="00EF6C95">
              <w:rPr>
                <w:sz w:val="18"/>
                <w:szCs w:val="18"/>
              </w:rPr>
              <w:t>*</w:t>
            </w:r>
            <w:r w:rsidR="00795D3D" w:rsidRPr="00EF6C95">
              <w:rPr>
                <w:sz w:val="18"/>
                <w:szCs w:val="18"/>
              </w:rPr>
              <w:t>4500</w:t>
            </w:r>
            <w:r w:rsidR="00B641A7" w:rsidRPr="00EF6C95">
              <w:rPr>
                <w:sz w:val="18"/>
                <w:szCs w:val="18"/>
              </w:rPr>
              <w:t>/</w:t>
            </w:r>
            <w:r w:rsidR="00795D3D" w:rsidRPr="00EF6C95">
              <w:rPr>
                <w:sz w:val="18"/>
                <w:szCs w:val="18"/>
              </w:rPr>
              <w:t>6600</w:t>
            </w:r>
            <w:r w:rsidR="00B641A7" w:rsidRPr="00EF6C95">
              <w:rPr>
                <w:sz w:val="18"/>
                <w:szCs w:val="18"/>
              </w:rPr>
              <w:t xml:space="preserve"> =</w:t>
            </w:r>
            <w:r w:rsidR="00E30273" w:rsidRPr="00EF6C95">
              <w:rPr>
                <w:sz w:val="18"/>
                <w:szCs w:val="18"/>
              </w:rPr>
              <w:t xml:space="preserve"> </w:t>
            </w:r>
            <w:r w:rsidRPr="00EF6C95">
              <w:rPr>
                <w:sz w:val="18"/>
                <w:szCs w:val="18"/>
              </w:rPr>
              <w:t>25</w:t>
            </w:r>
            <w:r w:rsidR="00B641A7" w:rsidRPr="00EF6C95">
              <w:rPr>
                <w:sz w:val="18"/>
                <w:szCs w:val="18"/>
              </w:rPr>
              <w:t>,</w:t>
            </w:r>
            <w:r w:rsidRPr="00EF6C95">
              <w:rPr>
                <w:sz w:val="18"/>
                <w:szCs w:val="18"/>
              </w:rPr>
              <w:t>77</w:t>
            </w:r>
          </w:p>
        </w:tc>
        <w:tc>
          <w:tcPr>
            <w:tcW w:w="1660" w:type="dxa"/>
          </w:tcPr>
          <w:p w14:paraId="6D6CF3D4" w14:textId="17E53E56" w:rsidR="00E30273" w:rsidRPr="00EF6C95" w:rsidRDefault="00070E09" w:rsidP="00A14969">
            <w:pPr>
              <w:jc w:val="both"/>
              <w:rPr>
                <w:sz w:val="18"/>
                <w:szCs w:val="18"/>
              </w:rPr>
            </w:pPr>
            <w:r w:rsidRPr="00EF6C95">
              <w:rPr>
                <w:sz w:val="18"/>
                <w:szCs w:val="18"/>
              </w:rPr>
              <w:t>37,80</w:t>
            </w:r>
            <w:r w:rsidR="00B641A7" w:rsidRPr="00EF6C95">
              <w:rPr>
                <w:sz w:val="18"/>
                <w:szCs w:val="18"/>
              </w:rPr>
              <w:t>*</w:t>
            </w:r>
            <w:r w:rsidR="00795D3D" w:rsidRPr="00EF6C95">
              <w:rPr>
                <w:sz w:val="18"/>
                <w:szCs w:val="18"/>
              </w:rPr>
              <w:t>2100</w:t>
            </w:r>
            <w:r w:rsidR="00B641A7" w:rsidRPr="00EF6C95">
              <w:rPr>
                <w:sz w:val="18"/>
                <w:szCs w:val="18"/>
              </w:rPr>
              <w:t>/</w:t>
            </w:r>
            <w:r w:rsidR="00795D3D" w:rsidRPr="00EF6C95">
              <w:rPr>
                <w:sz w:val="18"/>
                <w:szCs w:val="18"/>
              </w:rPr>
              <w:t>6600</w:t>
            </w:r>
            <w:r w:rsidR="00B641A7" w:rsidRPr="00EF6C95">
              <w:rPr>
                <w:sz w:val="18"/>
                <w:szCs w:val="18"/>
              </w:rPr>
              <w:t xml:space="preserve"> </w:t>
            </w:r>
          </w:p>
          <w:p w14:paraId="1AF45C92" w14:textId="10AD5981" w:rsidR="00B641A7" w:rsidRPr="00EF6C95" w:rsidRDefault="00B641A7" w:rsidP="00A14969">
            <w:pPr>
              <w:jc w:val="both"/>
              <w:rPr>
                <w:sz w:val="28"/>
                <w:szCs w:val="28"/>
              </w:rPr>
            </w:pPr>
            <w:r w:rsidRPr="00EF6C95">
              <w:rPr>
                <w:sz w:val="18"/>
                <w:szCs w:val="18"/>
              </w:rPr>
              <w:t xml:space="preserve">= </w:t>
            </w:r>
            <w:r w:rsidR="00070E09" w:rsidRPr="00EF6C95">
              <w:rPr>
                <w:sz w:val="18"/>
                <w:szCs w:val="18"/>
              </w:rPr>
              <w:t>12</w:t>
            </w:r>
            <w:r w:rsidRPr="00EF6C95">
              <w:rPr>
                <w:sz w:val="18"/>
                <w:szCs w:val="18"/>
              </w:rPr>
              <w:t>,</w:t>
            </w:r>
            <w:r w:rsidR="00070E09" w:rsidRPr="00EF6C95">
              <w:rPr>
                <w:sz w:val="18"/>
                <w:szCs w:val="18"/>
              </w:rPr>
              <w:t>03</w:t>
            </w:r>
          </w:p>
        </w:tc>
      </w:tr>
      <w:tr w:rsidR="00EF6C95" w:rsidRPr="00EF6C95" w14:paraId="5487A197" w14:textId="77777777" w:rsidTr="00455C79">
        <w:tc>
          <w:tcPr>
            <w:tcW w:w="567" w:type="dxa"/>
          </w:tcPr>
          <w:p w14:paraId="4DA762AD" w14:textId="77777777" w:rsidR="00B641A7" w:rsidRPr="00EF6C95" w:rsidRDefault="00B641A7" w:rsidP="00A14969">
            <w:pPr>
              <w:jc w:val="both"/>
            </w:pPr>
            <w:r w:rsidRPr="00EF6C95">
              <w:t>2.</w:t>
            </w:r>
          </w:p>
        </w:tc>
        <w:tc>
          <w:tcPr>
            <w:tcW w:w="1992" w:type="dxa"/>
          </w:tcPr>
          <w:p w14:paraId="2981742B" w14:textId="77777777" w:rsidR="00B641A7" w:rsidRPr="00EF6C95" w:rsidRDefault="00B641A7" w:rsidP="00A14969">
            <w:pPr>
              <w:jc w:val="both"/>
            </w:pPr>
            <w:r w:rsidRPr="00EF6C95">
              <w:t>Заработная плата основного состава</w:t>
            </w:r>
          </w:p>
        </w:tc>
        <w:tc>
          <w:tcPr>
            <w:tcW w:w="1373" w:type="dxa"/>
          </w:tcPr>
          <w:p w14:paraId="66526FFC" w14:textId="6DE2E8A3" w:rsidR="00B641A7" w:rsidRPr="00EF6C95" w:rsidRDefault="00455C79" w:rsidP="00A14969">
            <w:pPr>
              <w:jc w:val="both"/>
            </w:pPr>
            <w:r w:rsidRPr="00EF6C95">
              <w:t>0</w:t>
            </w:r>
          </w:p>
        </w:tc>
        <w:tc>
          <w:tcPr>
            <w:tcW w:w="1285" w:type="dxa"/>
          </w:tcPr>
          <w:p w14:paraId="039EF2A3" w14:textId="6A117E84" w:rsidR="00B641A7" w:rsidRPr="00EF6C95" w:rsidRDefault="00455C79" w:rsidP="00A14969">
            <w:pPr>
              <w:jc w:val="both"/>
            </w:pPr>
            <w:r w:rsidRPr="00EF6C95">
              <w:t>0</w:t>
            </w:r>
          </w:p>
        </w:tc>
        <w:tc>
          <w:tcPr>
            <w:tcW w:w="1484" w:type="dxa"/>
          </w:tcPr>
          <w:p w14:paraId="03CF13C3" w14:textId="04512A08" w:rsidR="00B641A7" w:rsidRPr="00EF6C95" w:rsidRDefault="00455C79" w:rsidP="00A14969">
            <w:pPr>
              <w:jc w:val="both"/>
            </w:pPr>
            <w:r w:rsidRPr="00EF6C95">
              <w:t>0</w:t>
            </w:r>
          </w:p>
        </w:tc>
        <w:tc>
          <w:tcPr>
            <w:tcW w:w="1591" w:type="dxa"/>
          </w:tcPr>
          <w:p w14:paraId="3A35CA53" w14:textId="4BCBF67C" w:rsidR="00B641A7" w:rsidRPr="00EF6C95" w:rsidRDefault="00460F8D" w:rsidP="00A14969">
            <w:pPr>
              <w:jc w:val="both"/>
            </w:pPr>
            <w:r w:rsidRPr="00EF6C95">
              <w:t>0</w:t>
            </w:r>
          </w:p>
        </w:tc>
        <w:tc>
          <w:tcPr>
            <w:tcW w:w="1660" w:type="dxa"/>
          </w:tcPr>
          <w:p w14:paraId="3C9FAB9E" w14:textId="6ABBE250" w:rsidR="00B641A7" w:rsidRPr="00EF6C95" w:rsidRDefault="00460F8D" w:rsidP="00A14969">
            <w:pPr>
              <w:jc w:val="both"/>
            </w:pPr>
            <w:r w:rsidRPr="00EF6C95">
              <w:t>0</w:t>
            </w:r>
          </w:p>
        </w:tc>
      </w:tr>
      <w:tr w:rsidR="00EF6C95" w:rsidRPr="00EF6C95" w14:paraId="1BB9643B" w14:textId="77777777" w:rsidTr="00455C79">
        <w:tc>
          <w:tcPr>
            <w:tcW w:w="567" w:type="dxa"/>
          </w:tcPr>
          <w:p w14:paraId="724F0BD9" w14:textId="77777777" w:rsidR="00460F8D" w:rsidRPr="00EF6C95" w:rsidRDefault="00460F8D" w:rsidP="00460F8D">
            <w:pPr>
              <w:jc w:val="both"/>
            </w:pPr>
            <w:r w:rsidRPr="00EF6C95">
              <w:t>3.</w:t>
            </w:r>
          </w:p>
        </w:tc>
        <w:tc>
          <w:tcPr>
            <w:tcW w:w="1992" w:type="dxa"/>
          </w:tcPr>
          <w:p w14:paraId="5D86768C" w14:textId="77777777" w:rsidR="00460F8D" w:rsidRPr="00EF6C95" w:rsidRDefault="00460F8D" w:rsidP="00460F8D">
            <w:pPr>
              <w:jc w:val="both"/>
            </w:pPr>
            <w:r w:rsidRPr="00EF6C95">
              <w:t>Заработная плата вспомогательного персонала</w:t>
            </w:r>
          </w:p>
        </w:tc>
        <w:tc>
          <w:tcPr>
            <w:tcW w:w="1373" w:type="dxa"/>
          </w:tcPr>
          <w:p w14:paraId="0A7EB64C" w14:textId="4D09F4C4" w:rsidR="00460F8D" w:rsidRPr="00EF6C95" w:rsidRDefault="00460F8D" w:rsidP="00460F8D">
            <w:pPr>
              <w:jc w:val="both"/>
            </w:pPr>
            <w:r w:rsidRPr="00EF6C95">
              <w:t>0</w:t>
            </w:r>
          </w:p>
        </w:tc>
        <w:tc>
          <w:tcPr>
            <w:tcW w:w="1285" w:type="dxa"/>
          </w:tcPr>
          <w:p w14:paraId="3A24487E" w14:textId="1E6E3094" w:rsidR="00460F8D" w:rsidRPr="00EF6C95" w:rsidRDefault="00460F8D" w:rsidP="00460F8D">
            <w:pPr>
              <w:jc w:val="both"/>
            </w:pPr>
            <w:r w:rsidRPr="00EF6C95">
              <w:t>0</w:t>
            </w:r>
          </w:p>
        </w:tc>
        <w:tc>
          <w:tcPr>
            <w:tcW w:w="1484" w:type="dxa"/>
          </w:tcPr>
          <w:p w14:paraId="1CFDDD2C" w14:textId="33439BE0" w:rsidR="00460F8D" w:rsidRPr="00EF6C95" w:rsidRDefault="00460F8D" w:rsidP="00460F8D">
            <w:pPr>
              <w:jc w:val="both"/>
            </w:pPr>
            <w:r w:rsidRPr="00EF6C95">
              <w:t>0</w:t>
            </w:r>
          </w:p>
        </w:tc>
        <w:tc>
          <w:tcPr>
            <w:tcW w:w="1591" w:type="dxa"/>
          </w:tcPr>
          <w:p w14:paraId="521A9AD4" w14:textId="6DC8C7D7" w:rsidR="00460F8D" w:rsidRPr="00EF6C95" w:rsidRDefault="00460F8D" w:rsidP="00460F8D">
            <w:pPr>
              <w:jc w:val="both"/>
              <w:rPr>
                <w:sz w:val="28"/>
                <w:szCs w:val="28"/>
              </w:rPr>
            </w:pPr>
            <w:r w:rsidRPr="00EF6C95">
              <w:t>0</w:t>
            </w:r>
          </w:p>
        </w:tc>
        <w:tc>
          <w:tcPr>
            <w:tcW w:w="1660" w:type="dxa"/>
          </w:tcPr>
          <w:p w14:paraId="61B2998B" w14:textId="16A4A80A" w:rsidR="00460F8D" w:rsidRPr="00EF6C95" w:rsidRDefault="00460F8D" w:rsidP="00460F8D">
            <w:pPr>
              <w:jc w:val="both"/>
              <w:rPr>
                <w:sz w:val="28"/>
                <w:szCs w:val="28"/>
              </w:rPr>
            </w:pPr>
            <w:r w:rsidRPr="00EF6C95">
              <w:t>0</w:t>
            </w:r>
          </w:p>
        </w:tc>
      </w:tr>
      <w:tr w:rsidR="00EF6C95" w:rsidRPr="00EF6C95" w14:paraId="4892BED5" w14:textId="77777777" w:rsidTr="00455C79">
        <w:tc>
          <w:tcPr>
            <w:tcW w:w="567" w:type="dxa"/>
          </w:tcPr>
          <w:p w14:paraId="3246F324" w14:textId="77777777" w:rsidR="00B641A7" w:rsidRPr="00EF6C95" w:rsidRDefault="00B641A7" w:rsidP="00A14969">
            <w:pPr>
              <w:jc w:val="both"/>
            </w:pPr>
            <w:r w:rsidRPr="00EF6C95">
              <w:t>4.</w:t>
            </w:r>
          </w:p>
        </w:tc>
        <w:tc>
          <w:tcPr>
            <w:tcW w:w="1992" w:type="dxa"/>
          </w:tcPr>
          <w:p w14:paraId="66EA7F65" w14:textId="77777777" w:rsidR="00B641A7" w:rsidRPr="00EF6C95" w:rsidRDefault="00B641A7" w:rsidP="00A14969">
            <w:pPr>
              <w:jc w:val="both"/>
            </w:pPr>
            <w:r w:rsidRPr="00EF6C95">
              <w:t>Страховые взносы</w:t>
            </w:r>
          </w:p>
        </w:tc>
        <w:tc>
          <w:tcPr>
            <w:tcW w:w="1373" w:type="dxa"/>
          </w:tcPr>
          <w:p w14:paraId="4D26454B" w14:textId="1BA6A736" w:rsidR="00B641A7" w:rsidRPr="00EF6C95" w:rsidRDefault="00455C79" w:rsidP="00A14969">
            <w:pPr>
              <w:jc w:val="both"/>
            </w:pPr>
            <w:r w:rsidRPr="00EF6C95">
              <w:t>75</w:t>
            </w:r>
            <w:r w:rsidR="00B641A7" w:rsidRPr="00EF6C95">
              <w:t> </w:t>
            </w:r>
            <w:r w:rsidRPr="00EF6C95">
              <w:t>5</w:t>
            </w:r>
            <w:r w:rsidR="00B641A7" w:rsidRPr="00EF6C95">
              <w:t>00,00</w:t>
            </w:r>
          </w:p>
        </w:tc>
        <w:tc>
          <w:tcPr>
            <w:tcW w:w="1285" w:type="dxa"/>
          </w:tcPr>
          <w:p w14:paraId="503D34E6" w14:textId="3726A677" w:rsidR="00B641A7" w:rsidRPr="00EF6C95" w:rsidRDefault="00BF63D7" w:rsidP="00A14969">
            <w:pPr>
              <w:jc w:val="both"/>
            </w:pPr>
            <w:r w:rsidRPr="00EF6C95">
              <w:t>6 600</w:t>
            </w:r>
          </w:p>
        </w:tc>
        <w:tc>
          <w:tcPr>
            <w:tcW w:w="1484" w:type="dxa"/>
          </w:tcPr>
          <w:p w14:paraId="57232F8C" w14:textId="423495A1" w:rsidR="00B641A7" w:rsidRPr="00EF6C95" w:rsidRDefault="00815473" w:rsidP="00A14969">
            <w:pPr>
              <w:jc w:val="both"/>
            </w:pPr>
            <w:r w:rsidRPr="00EF6C95">
              <w:t>11,44</w:t>
            </w:r>
          </w:p>
        </w:tc>
        <w:tc>
          <w:tcPr>
            <w:tcW w:w="1591" w:type="dxa"/>
          </w:tcPr>
          <w:p w14:paraId="7BE3FF73" w14:textId="392BB2AA" w:rsidR="00B641A7" w:rsidRPr="00EF6C95" w:rsidRDefault="00460F8D" w:rsidP="00A14969">
            <w:pPr>
              <w:jc w:val="both"/>
              <w:rPr>
                <w:sz w:val="28"/>
                <w:szCs w:val="28"/>
              </w:rPr>
            </w:pPr>
            <w:r w:rsidRPr="00EF6C95">
              <w:rPr>
                <w:sz w:val="18"/>
                <w:szCs w:val="18"/>
              </w:rPr>
              <w:t>11,44</w:t>
            </w:r>
            <w:r w:rsidR="00B641A7" w:rsidRPr="00EF6C95">
              <w:rPr>
                <w:sz w:val="18"/>
                <w:szCs w:val="18"/>
              </w:rPr>
              <w:t>*</w:t>
            </w:r>
            <w:r w:rsidR="000D18E2" w:rsidRPr="00EF6C95">
              <w:rPr>
                <w:sz w:val="18"/>
                <w:szCs w:val="18"/>
              </w:rPr>
              <w:t>4500</w:t>
            </w:r>
            <w:r w:rsidR="00B641A7" w:rsidRPr="00EF6C95">
              <w:rPr>
                <w:sz w:val="18"/>
                <w:szCs w:val="18"/>
              </w:rPr>
              <w:t>/</w:t>
            </w:r>
            <w:r w:rsidR="000D18E2" w:rsidRPr="00EF6C95">
              <w:rPr>
                <w:sz w:val="18"/>
                <w:szCs w:val="18"/>
              </w:rPr>
              <w:t>6600</w:t>
            </w:r>
            <w:r w:rsidR="00B641A7" w:rsidRPr="00EF6C95">
              <w:rPr>
                <w:sz w:val="18"/>
                <w:szCs w:val="18"/>
              </w:rPr>
              <w:t xml:space="preserve"> = </w:t>
            </w:r>
            <w:r w:rsidRPr="00EF6C95">
              <w:rPr>
                <w:sz w:val="18"/>
                <w:szCs w:val="18"/>
              </w:rPr>
              <w:t>7,8</w:t>
            </w:r>
          </w:p>
        </w:tc>
        <w:tc>
          <w:tcPr>
            <w:tcW w:w="1660" w:type="dxa"/>
          </w:tcPr>
          <w:p w14:paraId="6666ABB6" w14:textId="33190FCE" w:rsidR="00E30273" w:rsidRPr="00EF6C95" w:rsidRDefault="00460F8D" w:rsidP="00A14969">
            <w:pPr>
              <w:jc w:val="both"/>
              <w:rPr>
                <w:sz w:val="18"/>
                <w:szCs w:val="18"/>
              </w:rPr>
            </w:pPr>
            <w:r w:rsidRPr="00EF6C95">
              <w:rPr>
                <w:sz w:val="18"/>
                <w:szCs w:val="18"/>
              </w:rPr>
              <w:t>11,44</w:t>
            </w:r>
            <w:r w:rsidR="00B641A7" w:rsidRPr="00EF6C95">
              <w:rPr>
                <w:sz w:val="18"/>
                <w:szCs w:val="18"/>
              </w:rPr>
              <w:t>*</w:t>
            </w:r>
            <w:r w:rsidR="00E30273" w:rsidRPr="00EF6C95">
              <w:rPr>
                <w:sz w:val="18"/>
                <w:szCs w:val="18"/>
              </w:rPr>
              <w:t>2100</w:t>
            </w:r>
            <w:r w:rsidR="00B641A7" w:rsidRPr="00EF6C95">
              <w:rPr>
                <w:sz w:val="18"/>
                <w:szCs w:val="18"/>
              </w:rPr>
              <w:t>/</w:t>
            </w:r>
            <w:r w:rsidR="000D18E2" w:rsidRPr="00EF6C95">
              <w:rPr>
                <w:sz w:val="18"/>
                <w:szCs w:val="18"/>
              </w:rPr>
              <w:t>6600</w:t>
            </w:r>
            <w:r w:rsidR="00B641A7" w:rsidRPr="00EF6C95">
              <w:rPr>
                <w:sz w:val="18"/>
                <w:szCs w:val="18"/>
              </w:rPr>
              <w:t xml:space="preserve"> </w:t>
            </w:r>
          </w:p>
          <w:p w14:paraId="74CBC6B3" w14:textId="6F29C28B" w:rsidR="00B641A7" w:rsidRPr="00EF6C95" w:rsidRDefault="00B641A7" w:rsidP="00A14969">
            <w:pPr>
              <w:jc w:val="both"/>
              <w:rPr>
                <w:sz w:val="28"/>
                <w:szCs w:val="28"/>
              </w:rPr>
            </w:pPr>
            <w:r w:rsidRPr="00EF6C95">
              <w:rPr>
                <w:sz w:val="18"/>
                <w:szCs w:val="18"/>
              </w:rPr>
              <w:t xml:space="preserve">= </w:t>
            </w:r>
            <w:r w:rsidR="00460F8D" w:rsidRPr="00EF6C95">
              <w:rPr>
                <w:sz w:val="18"/>
                <w:szCs w:val="18"/>
              </w:rPr>
              <w:t>3,64</w:t>
            </w:r>
          </w:p>
        </w:tc>
      </w:tr>
      <w:tr w:rsidR="00EF6C95" w:rsidRPr="00EF6C95" w14:paraId="775605EB" w14:textId="77777777" w:rsidTr="00455C79">
        <w:tc>
          <w:tcPr>
            <w:tcW w:w="567" w:type="dxa"/>
          </w:tcPr>
          <w:p w14:paraId="40AFCA52" w14:textId="77777777" w:rsidR="00B641A7" w:rsidRPr="00EF6C95" w:rsidRDefault="00B641A7" w:rsidP="00A14969">
            <w:pPr>
              <w:jc w:val="both"/>
            </w:pPr>
            <w:r w:rsidRPr="00EF6C95">
              <w:t>5.</w:t>
            </w:r>
          </w:p>
        </w:tc>
        <w:tc>
          <w:tcPr>
            <w:tcW w:w="1992" w:type="dxa"/>
          </w:tcPr>
          <w:p w14:paraId="32F17692" w14:textId="11D89A60" w:rsidR="00B641A7" w:rsidRPr="00EF6C95" w:rsidRDefault="00015278" w:rsidP="00A14969">
            <w:pPr>
              <w:jc w:val="both"/>
            </w:pPr>
            <w:r w:rsidRPr="00EF6C95">
              <w:t>Прочие выплаты персоналу, в том числе компенсационного характера</w:t>
            </w:r>
          </w:p>
        </w:tc>
        <w:tc>
          <w:tcPr>
            <w:tcW w:w="1373" w:type="dxa"/>
          </w:tcPr>
          <w:p w14:paraId="745E7D27" w14:textId="6342AD18" w:rsidR="00B641A7" w:rsidRPr="00EF6C95" w:rsidRDefault="00D71FE0" w:rsidP="00A14969">
            <w:pPr>
              <w:jc w:val="both"/>
            </w:pPr>
            <w:r w:rsidRPr="00EF6C95">
              <w:t>2</w:t>
            </w:r>
            <w:r w:rsidR="00455C79" w:rsidRPr="00EF6C95">
              <w:t>0</w:t>
            </w:r>
            <w:r w:rsidR="00B641A7" w:rsidRPr="00EF6C95">
              <w:t> 000,00</w:t>
            </w:r>
          </w:p>
        </w:tc>
        <w:tc>
          <w:tcPr>
            <w:tcW w:w="1285" w:type="dxa"/>
          </w:tcPr>
          <w:p w14:paraId="67F43142" w14:textId="31FBB9E3" w:rsidR="00B641A7" w:rsidRPr="00EF6C95" w:rsidRDefault="00BF63D7" w:rsidP="00A14969">
            <w:pPr>
              <w:jc w:val="both"/>
            </w:pPr>
            <w:r w:rsidRPr="00EF6C95">
              <w:t>6 600</w:t>
            </w:r>
          </w:p>
        </w:tc>
        <w:tc>
          <w:tcPr>
            <w:tcW w:w="1484" w:type="dxa"/>
          </w:tcPr>
          <w:p w14:paraId="1E12A6FE" w14:textId="7FAA000B" w:rsidR="00B641A7" w:rsidRPr="00EF6C95" w:rsidRDefault="00DF54B2" w:rsidP="00A14969">
            <w:pPr>
              <w:jc w:val="both"/>
            </w:pPr>
            <w:r w:rsidRPr="00EF6C95">
              <w:t>3,</w:t>
            </w:r>
            <w:r w:rsidR="00815473" w:rsidRPr="00EF6C95">
              <w:t>03</w:t>
            </w:r>
          </w:p>
        </w:tc>
        <w:tc>
          <w:tcPr>
            <w:tcW w:w="1591" w:type="dxa"/>
          </w:tcPr>
          <w:p w14:paraId="36E3590B" w14:textId="739FA7BB" w:rsidR="00E30273" w:rsidRPr="00EF6C95" w:rsidRDefault="00E30273" w:rsidP="00A14969">
            <w:pPr>
              <w:jc w:val="both"/>
              <w:rPr>
                <w:sz w:val="18"/>
                <w:szCs w:val="18"/>
              </w:rPr>
            </w:pPr>
            <w:r w:rsidRPr="00EF6C95">
              <w:rPr>
                <w:sz w:val="18"/>
                <w:szCs w:val="18"/>
              </w:rPr>
              <w:t>3,</w:t>
            </w:r>
            <w:r w:rsidR="000D00C4" w:rsidRPr="00EF6C95">
              <w:rPr>
                <w:sz w:val="18"/>
                <w:szCs w:val="18"/>
              </w:rPr>
              <w:t>03</w:t>
            </w:r>
            <w:r w:rsidR="00B641A7" w:rsidRPr="00EF6C95">
              <w:rPr>
                <w:sz w:val="18"/>
                <w:szCs w:val="18"/>
              </w:rPr>
              <w:t>*</w:t>
            </w:r>
            <w:r w:rsidRPr="00EF6C95">
              <w:rPr>
                <w:sz w:val="18"/>
                <w:szCs w:val="18"/>
              </w:rPr>
              <w:t>4500</w:t>
            </w:r>
            <w:r w:rsidR="00B641A7" w:rsidRPr="00EF6C95">
              <w:rPr>
                <w:sz w:val="18"/>
                <w:szCs w:val="18"/>
              </w:rPr>
              <w:t>/</w:t>
            </w:r>
            <w:r w:rsidRPr="00EF6C95">
              <w:rPr>
                <w:sz w:val="18"/>
                <w:szCs w:val="18"/>
              </w:rPr>
              <w:t>6600</w:t>
            </w:r>
            <w:r w:rsidR="00B641A7" w:rsidRPr="00EF6C95">
              <w:rPr>
                <w:sz w:val="18"/>
                <w:szCs w:val="18"/>
              </w:rPr>
              <w:t xml:space="preserve"> </w:t>
            </w:r>
          </w:p>
          <w:p w14:paraId="4C9D14F8" w14:textId="346DDDAC" w:rsidR="00B641A7" w:rsidRPr="00EF6C95" w:rsidRDefault="00B641A7" w:rsidP="00A14969">
            <w:pPr>
              <w:jc w:val="both"/>
              <w:rPr>
                <w:sz w:val="28"/>
                <w:szCs w:val="28"/>
              </w:rPr>
            </w:pPr>
            <w:r w:rsidRPr="00EF6C95">
              <w:rPr>
                <w:sz w:val="18"/>
                <w:szCs w:val="18"/>
              </w:rPr>
              <w:t xml:space="preserve">= </w:t>
            </w:r>
            <w:r w:rsidR="00E30273" w:rsidRPr="00EF6C95">
              <w:rPr>
                <w:sz w:val="18"/>
                <w:szCs w:val="18"/>
              </w:rPr>
              <w:t>2,</w:t>
            </w:r>
            <w:r w:rsidR="000D00C4" w:rsidRPr="00EF6C95">
              <w:rPr>
                <w:sz w:val="18"/>
                <w:szCs w:val="18"/>
              </w:rPr>
              <w:t>07</w:t>
            </w:r>
          </w:p>
        </w:tc>
        <w:tc>
          <w:tcPr>
            <w:tcW w:w="1660" w:type="dxa"/>
          </w:tcPr>
          <w:p w14:paraId="362E63AF" w14:textId="317352C6" w:rsidR="00E30273" w:rsidRPr="00EF6C95" w:rsidRDefault="00E30273" w:rsidP="00A14969">
            <w:pPr>
              <w:jc w:val="both"/>
              <w:rPr>
                <w:sz w:val="18"/>
                <w:szCs w:val="18"/>
              </w:rPr>
            </w:pPr>
            <w:r w:rsidRPr="00EF6C95">
              <w:rPr>
                <w:sz w:val="18"/>
                <w:szCs w:val="18"/>
              </w:rPr>
              <w:t>3,</w:t>
            </w:r>
            <w:r w:rsidR="000D00C4" w:rsidRPr="00EF6C95">
              <w:rPr>
                <w:sz w:val="18"/>
                <w:szCs w:val="18"/>
              </w:rPr>
              <w:t>03</w:t>
            </w:r>
            <w:r w:rsidR="00B641A7" w:rsidRPr="00EF6C95">
              <w:rPr>
                <w:sz w:val="18"/>
                <w:szCs w:val="18"/>
              </w:rPr>
              <w:t>*</w:t>
            </w:r>
            <w:r w:rsidRPr="00EF6C95">
              <w:rPr>
                <w:sz w:val="18"/>
                <w:szCs w:val="18"/>
              </w:rPr>
              <w:t>2100</w:t>
            </w:r>
            <w:r w:rsidR="00B641A7" w:rsidRPr="00EF6C95">
              <w:rPr>
                <w:sz w:val="18"/>
                <w:szCs w:val="18"/>
              </w:rPr>
              <w:t>/</w:t>
            </w:r>
            <w:r w:rsidRPr="00EF6C95">
              <w:rPr>
                <w:sz w:val="18"/>
                <w:szCs w:val="18"/>
              </w:rPr>
              <w:t>6600</w:t>
            </w:r>
            <w:r w:rsidR="00B641A7" w:rsidRPr="00EF6C95">
              <w:rPr>
                <w:sz w:val="18"/>
                <w:szCs w:val="18"/>
              </w:rPr>
              <w:t xml:space="preserve"> </w:t>
            </w:r>
          </w:p>
          <w:p w14:paraId="413A5EDC" w14:textId="316C5CCE" w:rsidR="00B641A7" w:rsidRPr="00EF6C95" w:rsidRDefault="00B641A7" w:rsidP="00A14969">
            <w:pPr>
              <w:jc w:val="both"/>
              <w:rPr>
                <w:sz w:val="28"/>
                <w:szCs w:val="28"/>
              </w:rPr>
            </w:pPr>
            <w:r w:rsidRPr="00EF6C95">
              <w:rPr>
                <w:sz w:val="18"/>
                <w:szCs w:val="18"/>
              </w:rPr>
              <w:t xml:space="preserve">= </w:t>
            </w:r>
            <w:r w:rsidR="000D00C4" w:rsidRPr="00EF6C95">
              <w:rPr>
                <w:sz w:val="18"/>
                <w:szCs w:val="18"/>
              </w:rPr>
              <w:t>0,96</w:t>
            </w:r>
          </w:p>
        </w:tc>
      </w:tr>
      <w:tr w:rsidR="00EF6C95" w:rsidRPr="00EF6C95" w14:paraId="3B9D8601" w14:textId="77777777" w:rsidTr="00455C79">
        <w:tc>
          <w:tcPr>
            <w:tcW w:w="567" w:type="dxa"/>
          </w:tcPr>
          <w:p w14:paraId="3A2E0D12" w14:textId="77777777" w:rsidR="00B641A7" w:rsidRPr="00EF6C95" w:rsidRDefault="00B641A7" w:rsidP="00A14969">
            <w:pPr>
              <w:jc w:val="both"/>
            </w:pPr>
            <w:r w:rsidRPr="00EF6C95">
              <w:t>6.</w:t>
            </w:r>
          </w:p>
        </w:tc>
        <w:tc>
          <w:tcPr>
            <w:tcW w:w="1992" w:type="dxa"/>
          </w:tcPr>
          <w:p w14:paraId="13B83965" w14:textId="77777777" w:rsidR="00B641A7" w:rsidRPr="00EF6C95" w:rsidRDefault="00B641A7" w:rsidP="00A14969">
            <w:pPr>
              <w:jc w:val="both"/>
            </w:pPr>
            <w:r w:rsidRPr="00EF6C95">
              <w:t>Расходы на коммунальные услуги</w:t>
            </w:r>
          </w:p>
        </w:tc>
        <w:tc>
          <w:tcPr>
            <w:tcW w:w="1373" w:type="dxa"/>
          </w:tcPr>
          <w:p w14:paraId="1D7E809B" w14:textId="584B7696" w:rsidR="00B641A7" w:rsidRPr="00EF6C95" w:rsidRDefault="00D71FE0" w:rsidP="00A14969">
            <w:pPr>
              <w:jc w:val="both"/>
            </w:pPr>
            <w:r w:rsidRPr="00EF6C95">
              <w:t>0,00</w:t>
            </w:r>
          </w:p>
        </w:tc>
        <w:tc>
          <w:tcPr>
            <w:tcW w:w="1285" w:type="dxa"/>
          </w:tcPr>
          <w:p w14:paraId="19187488" w14:textId="243B16F8" w:rsidR="00B641A7" w:rsidRPr="00EF6C95" w:rsidRDefault="00DF54B2" w:rsidP="00A14969">
            <w:pPr>
              <w:jc w:val="both"/>
            </w:pPr>
            <w:r w:rsidRPr="00EF6C95">
              <w:t>0,00</w:t>
            </w:r>
          </w:p>
        </w:tc>
        <w:tc>
          <w:tcPr>
            <w:tcW w:w="1484" w:type="dxa"/>
          </w:tcPr>
          <w:p w14:paraId="5A3B3E0D" w14:textId="3E262ABF" w:rsidR="00B641A7" w:rsidRPr="00EF6C95" w:rsidRDefault="00DF54B2" w:rsidP="00A14969">
            <w:pPr>
              <w:jc w:val="both"/>
            </w:pPr>
            <w:r w:rsidRPr="00EF6C95">
              <w:t>0,00</w:t>
            </w:r>
          </w:p>
        </w:tc>
        <w:tc>
          <w:tcPr>
            <w:tcW w:w="1591" w:type="dxa"/>
          </w:tcPr>
          <w:p w14:paraId="2DC85EDA" w14:textId="68A47E4F" w:rsidR="00B641A7" w:rsidRPr="00EF6C95" w:rsidRDefault="00DF54B2" w:rsidP="00A14969">
            <w:pPr>
              <w:jc w:val="both"/>
              <w:rPr>
                <w:sz w:val="28"/>
                <w:szCs w:val="28"/>
              </w:rPr>
            </w:pPr>
            <w:r w:rsidRPr="00EF6C95">
              <w:rPr>
                <w:sz w:val="18"/>
                <w:szCs w:val="18"/>
              </w:rPr>
              <w:t>0,00</w:t>
            </w:r>
          </w:p>
        </w:tc>
        <w:tc>
          <w:tcPr>
            <w:tcW w:w="1660" w:type="dxa"/>
          </w:tcPr>
          <w:p w14:paraId="7AEB9AC6" w14:textId="4A963A25" w:rsidR="00B641A7" w:rsidRPr="00EF6C95" w:rsidRDefault="00DF54B2" w:rsidP="00A14969">
            <w:pPr>
              <w:jc w:val="both"/>
              <w:rPr>
                <w:sz w:val="28"/>
                <w:szCs w:val="28"/>
              </w:rPr>
            </w:pPr>
            <w:r w:rsidRPr="00EF6C95">
              <w:rPr>
                <w:sz w:val="18"/>
                <w:szCs w:val="18"/>
              </w:rPr>
              <w:t>0,00</w:t>
            </w:r>
          </w:p>
        </w:tc>
      </w:tr>
      <w:tr w:rsidR="00EF6C95" w:rsidRPr="00EF6C95" w14:paraId="2E416133" w14:textId="77777777" w:rsidTr="00811C24">
        <w:tc>
          <w:tcPr>
            <w:tcW w:w="9952" w:type="dxa"/>
            <w:gridSpan w:val="7"/>
            <w:tcBorders>
              <w:top w:val="nil"/>
              <w:left w:val="nil"/>
              <w:right w:val="nil"/>
            </w:tcBorders>
          </w:tcPr>
          <w:p w14:paraId="7954334F" w14:textId="4F7BE4A3" w:rsidR="003C4FDC" w:rsidRPr="00EF6C95" w:rsidRDefault="003C4FDC" w:rsidP="003C4FDC">
            <w:pPr>
              <w:jc w:val="center"/>
              <w:rPr>
                <w:sz w:val="28"/>
                <w:szCs w:val="28"/>
              </w:rPr>
            </w:pPr>
            <w:r w:rsidRPr="00EF6C95">
              <w:rPr>
                <w:sz w:val="28"/>
                <w:szCs w:val="28"/>
              </w:rPr>
              <w:lastRenderedPageBreak/>
              <w:t>2</w:t>
            </w:r>
          </w:p>
        </w:tc>
      </w:tr>
      <w:tr w:rsidR="00EF6C95" w:rsidRPr="00EF6C95" w14:paraId="31CBF699" w14:textId="77777777" w:rsidTr="00455C79">
        <w:tc>
          <w:tcPr>
            <w:tcW w:w="567" w:type="dxa"/>
          </w:tcPr>
          <w:p w14:paraId="5C7D0CEE" w14:textId="1F57BE76" w:rsidR="00651EF0" w:rsidRPr="00EF6C95" w:rsidRDefault="00651EF0" w:rsidP="00651EF0">
            <w:pPr>
              <w:jc w:val="both"/>
            </w:pPr>
            <w:r w:rsidRPr="00EF6C95">
              <w:t>7.</w:t>
            </w:r>
          </w:p>
        </w:tc>
        <w:tc>
          <w:tcPr>
            <w:tcW w:w="1992" w:type="dxa"/>
          </w:tcPr>
          <w:p w14:paraId="4465FAE6" w14:textId="04326F8A" w:rsidR="00651EF0" w:rsidRPr="00EF6C95" w:rsidRDefault="00651EF0" w:rsidP="00651EF0">
            <w:pPr>
              <w:jc w:val="both"/>
            </w:pPr>
            <w:r w:rsidRPr="00EF6C95">
              <w:t xml:space="preserve">Налоги </w:t>
            </w:r>
          </w:p>
        </w:tc>
        <w:tc>
          <w:tcPr>
            <w:tcW w:w="1373" w:type="dxa"/>
          </w:tcPr>
          <w:p w14:paraId="17572DBD" w14:textId="135E8CE6" w:rsidR="00651EF0" w:rsidRPr="00EF6C95" w:rsidRDefault="00573394" w:rsidP="00651EF0">
            <w:pPr>
              <w:jc w:val="both"/>
            </w:pPr>
            <w:r w:rsidRPr="00EF6C95">
              <w:t>5</w:t>
            </w:r>
            <w:r w:rsidR="00651EF0" w:rsidRPr="00EF6C95">
              <w:t> 000,00</w:t>
            </w:r>
          </w:p>
        </w:tc>
        <w:tc>
          <w:tcPr>
            <w:tcW w:w="1285" w:type="dxa"/>
          </w:tcPr>
          <w:p w14:paraId="06825985" w14:textId="6211D9D6" w:rsidR="00651EF0" w:rsidRPr="00EF6C95" w:rsidRDefault="00BF63D7" w:rsidP="00651EF0">
            <w:pPr>
              <w:jc w:val="both"/>
            </w:pPr>
            <w:r w:rsidRPr="00EF6C95">
              <w:t>6 600</w:t>
            </w:r>
          </w:p>
        </w:tc>
        <w:tc>
          <w:tcPr>
            <w:tcW w:w="1484" w:type="dxa"/>
          </w:tcPr>
          <w:p w14:paraId="51B0FD16" w14:textId="3F36B3A0" w:rsidR="00651EF0" w:rsidRPr="00EF6C95" w:rsidRDefault="00651EF0" w:rsidP="00651EF0">
            <w:pPr>
              <w:jc w:val="both"/>
            </w:pPr>
            <w:r w:rsidRPr="00EF6C95">
              <w:t>0,</w:t>
            </w:r>
            <w:r w:rsidR="00815473" w:rsidRPr="00EF6C95">
              <w:t>76</w:t>
            </w:r>
          </w:p>
        </w:tc>
        <w:tc>
          <w:tcPr>
            <w:tcW w:w="1591" w:type="dxa"/>
          </w:tcPr>
          <w:p w14:paraId="000F4BE9" w14:textId="41867C06" w:rsidR="00592E87" w:rsidRPr="00EF6C95" w:rsidRDefault="00651EF0" w:rsidP="00651EF0">
            <w:pPr>
              <w:jc w:val="both"/>
              <w:rPr>
                <w:sz w:val="18"/>
                <w:szCs w:val="18"/>
              </w:rPr>
            </w:pPr>
            <w:r w:rsidRPr="00EF6C95">
              <w:rPr>
                <w:sz w:val="18"/>
                <w:szCs w:val="18"/>
              </w:rPr>
              <w:t>0,</w:t>
            </w:r>
            <w:r w:rsidR="00193295" w:rsidRPr="00EF6C95">
              <w:rPr>
                <w:sz w:val="18"/>
                <w:szCs w:val="18"/>
              </w:rPr>
              <w:t>76</w:t>
            </w:r>
            <w:r w:rsidRPr="00EF6C95">
              <w:rPr>
                <w:sz w:val="18"/>
                <w:szCs w:val="18"/>
              </w:rPr>
              <w:t>*</w:t>
            </w:r>
            <w:r w:rsidR="00193269" w:rsidRPr="00EF6C95">
              <w:rPr>
                <w:sz w:val="18"/>
                <w:szCs w:val="18"/>
              </w:rPr>
              <w:t>4500</w:t>
            </w:r>
            <w:r w:rsidRPr="00EF6C95">
              <w:rPr>
                <w:sz w:val="18"/>
                <w:szCs w:val="18"/>
              </w:rPr>
              <w:t>/</w:t>
            </w:r>
            <w:r w:rsidR="00193269" w:rsidRPr="00EF6C95">
              <w:rPr>
                <w:sz w:val="18"/>
                <w:szCs w:val="18"/>
              </w:rPr>
              <w:t>6600</w:t>
            </w:r>
            <w:r w:rsidRPr="00EF6C95">
              <w:rPr>
                <w:sz w:val="18"/>
                <w:szCs w:val="18"/>
              </w:rPr>
              <w:t xml:space="preserve"> </w:t>
            </w:r>
          </w:p>
          <w:p w14:paraId="0DEA108F" w14:textId="140AF5F9" w:rsidR="00651EF0" w:rsidRPr="00EF6C95" w:rsidRDefault="00651EF0" w:rsidP="00651EF0">
            <w:pPr>
              <w:jc w:val="both"/>
              <w:rPr>
                <w:sz w:val="18"/>
                <w:szCs w:val="18"/>
              </w:rPr>
            </w:pPr>
            <w:r w:rsidRPr="00EF6C95">
              <w:rPr>
                <w:sz w:val="18"/>
                <w:szCs w:val="18"/>
              </w:rPr>
              <w:t>= 0,</w:t>
            </w:r>
            <w:r w:rsidR="00193295" w:rsidRPr="00EF6C95">
              <w:rPr>
                <w:sz w:val="18"/>
                <w:szCs w:val="18"/>
              </w:rPr>
              <w:t>52</w:t>
            </w:r>
          </w:p>
        </w:tc>
        <w:tc>
          <w:tcPr>
            <w:tcW w:w="1660" w:type="dxa"/>
          </w:tcPr>
          <w:p w14:paraId="46F0A0A0" w14:textId="143C3356" w:rsidR="004673EA" w:rsidRPr="00EF6C95" w:rsidRDefault="00651EF0" w:rsidP="00651EF0">
            <w:pPr>
              <w:jc w:val="both"/>
              <w:rPr>
                <w:sz w:val="18"/>
                <w:szCs w:val="18"/>
              </w:rPr>
            </w:pPr>
            <w:r w:rsidRPr="00EF6C95">
              <w:rPr>
                <w:sz w:val="18"/>
                <w:szCs w:val="18"/>
              </w:rPr>
              <w:t>0,</w:t>
            </w:r>
            <w:r w:rsidR="00193295" w:rsidRPr="00EF6C95">
              <w:rPr>
                <w:sz w:val="18"/>
                <w:szCs w:val="18"/>
              </w:rPr>
              <w:t>76</w:t>
            </w:r>
            <w:r w:rsidRPr="00EF6C95">
              <w:rPr>
                <w:sz w:val="18"/>
                <w:szCs w:val="18"/>
              </w:rPr>
              <w:t>*</w:t>
            </w:r>
            <w:r w:rsidR="005C48F3" w:rsidRPr="00EF6C95">
              <w:rPr>
                <w:sz w:val="18"/>
                <w:szCs w:val="18"/>
              </w:rPr>
              <w:t>2100</w:t>
            </w:r>
            <w:r w:rsidRPr="00EF6C95">
              <w:rPr>
                <w:sz w:val="18"/>
                <w:szCs w:val="18"/>
              </w:rPr>
              <w:t>/</w:t>
            </w:r>
            <w:r w:rsidR="005C48F3" w:rsidRPr="00EF6C95">
              <w:rPr>
                <w:sz w:val="18"/>
                <w:szCs w:val="18"/>
              </w:rPr>
              <w:t>6600</w:t>
            </w:r>
            <w:r w:rsidRPr="00EF6C95">
              <w:rPr>
                <w:sz w:val="18"/>
                <w:szCs w:val="18"/>
              </w:rPr>
              <w:t xml:space="preserve"> </w:t>
            </w:r>
          </w:p>
          <w:p w14:paraId="6789F013" w14:textId="2554A2F8" w:rsidR="00651EF0" w:rsidRPr="00EF6C95" w:rsidRDefault="00651EF0" w:rsidP="00651EF0">
            <w:pPr>
              <w:jc w:val="both"/>
              <w:rPr>
                <w:sz w:val="18"/>
                <w:szCs w:val="18"/>
              </w:rPr>
            </w:pPr>
            <w:r w:rsidRPr="00EF6C95">
              <w:rPr>
                <w:sz w:val="18"/>
                <w:szCs w:val="18"/>
              </w:rPr>
              <w:t>= 0,</w:t>
            </w:r>
            <w:r w:rsidR="00193295" w:rsidRPr="00EF6C95">
              <w:rPr>
                <w:sz w:val="18"/>
                <w:szCs w:val="18"/>
              </w:rPr>
              <w:t>2</w:t>
            </w:r>
            <w:r w:rsidR="005C48F3" w:rsidRPr="00EF6C95">
              <w:rPr>
                <w:sz w:val="18"/>
                <w:szCs w:val="18"/>
              </w:rPr>
              <w:t>4</w:t>
            </w:r>
          </w:p>
        </w:tc>
      </w:tr>
      <w:tr w:rsidR="00EF6C95" w:rsidRPr="00EF6C95" w14:paraId="4C58BE19" w14:textId="77777777" w:rsidTr="00455C79">
        <w:tc>
          <w:tcPr>
            <w:tcW w:w="567" w:type="dxa"/>
          </w:tcPr>
          <w:p w14:paraId="1D3AB2FA" w14:textId="77777777" w:rsidR="00B641A7" w:rsidRPr="00EF6C95" w:rsidRDefault="00B641A7" w:rsidP="00A14969">
            <w:pPr>
              <w:jc w:val="both"/>
            </w:pPr>
            <w:r w:rsidRPr="00EF6C95">
              <w:t>8.</w:t>
            </w:r>
          </w:p>
        </w:tc>
        <w:tc>
          <w:tcPr>
            <w:tcW w:w="1992" w:type="dxa"/>
          </w:tcPr>
          <w:p w14:paraId="6FF0E54D" w14:textId="77777777" w:rsidR="00B641A7" w:rsidRPr="00EF6C95" w:rsidRDefault="00B641A7" w:rsidP="00A14969">
            <w:pPr>
              <w:jc w:val="both"/>
            </w:pPr>
            <w:r w:rsidRPr="00EF6C95">
              <w:t>Расходы на прочие закупки</w:t>
            </w:r>
          </w:p>
        </w:tc>
        <w:tc>
          <w:tcPr>
            <w:tcW w:w="1373" w:type="dxa"/>
          </w:tcPr>
          <w:p w14:paraId="0799BBEE" w14:textId="623EA15E" w:rsidR="00B641A7" w:rsidRPr="00EF6C95" w:rsidRDefault="00573394" w:rsidP="00A14969">
            <w:pPr>
              <w:jc w:val="both"/>
            </w:pPr>
            <w:r w:rsidRPr="00EF6C95">
              <w:t>50</w:t>
            </w:r>
            <w:r w:rsidR="00D71FE0" w:rsidRPr="00EF6C95">
              <w:t xml:space="preserve"> </w:t>
            </w:r>
            <w:r w:rsidRPr="00EF6C95">
              <w:t>0</w:t>
            </w:r>
            <w:r w:rsidR="00D71FE0" w:rsidRPr="00EF6C95">
              <w:t>00</w:t>
            </w:r>
            <w:r w:rsidR="00B641A7" w:rsidRPr="00EF6C95">
              <w:t>,00</w:t>
            </w:r>
          </w:p>
        </w:tc>
        <w:tc>
          <w:tcPr>
            <w:tcW w:w="1285" w:type="dxa"/>
          </w:tcPr>
          <w:p w14:paraId="2FCB3DCD" w14:textId="3BD94B6B" w:rsidR="00B641A7" w:rsidRPr="00EF6C95" w:rsidRDefault="00BF63D7" w:rsidP="00A14969">
            <w:pPr>
              <w:jc w:val="both"/>
            </w:pPr>
            <w:r w:rsidRPr="00EF6C95">
              <w:t>6 600</w:t>
            </w:r>
          </w:p>
        </w:tc>
        <w:tc>
          <w:tcPr>
            <w:tcW w:w="1484" w:type="dxa"/>
          </w:tcPr>
          <w:p w14:paraId="230EBEFC" w14:textId="32196328" w:rsidR="00B641A7" w:rsidRPr="00EF6C95" w:rsidRDefault="00815473" w:rsidP="00A14969">
            <w:pPr>
              <w:jc w:val="both"/>
            </w:pPr>
            <w:r w:rsidRPr="00EF6C95">
              <w:t>7,58</w:t>
            </w:r>
          </w:p>
        </w:tc>
        <w:tc>
          <w:tcPr>
            <w:tcW w:w="1591" w:type="dxa"/>
          </w:tcPr>
          <w:p w14:paraId="5888FC0E" w14:textId="1EC06252" w:rsidR="00592E87" w:rsidRPr="00EF6C95" w:rsidRDefault="005C48F3" w:rsidP="00A14969">
            <w:pPr>
              <w:jc w:val="both"/>
              <w:rPr>
                <w:sz w:val="18"/>
                <w:szCs w:val="18"/>
              </w:rPr>
            </w:pPr>
            <w:r w:rsidRPr="00EF6C95">
              <w:rPr>
                <w:sz w:val="18"/>
                <w:szCs w:val="18"/>
              </w:rPr>
              <w:t>7,</w:t>
            </w:r>
            <w:r w:rsidR="00193295" w:rsidRPr="00EF6C95">
              <w:rPr>
                <w:sz w:val="18"/>
                <w:szCs w:val="18"/>
              </w:rPr>
              <w:t>58</w:t>
            </w:r>
            <w:r w:rsidR="00B641A7" w:rsidRPr="00EF6C95">
              <w:rPr>
                <w:sz w:val="18"/>
                <w:szCs w:val="18"/>
              </w:rPr>
              <w:t>*</w:t>
            </w:r>
            <w:r w:rsidRPr="00EF6C95">
              <w:rPr>
                <w:sz w:val="18"/>
                <w:szCs w:val="18"/>
              </w:rPr>
              <w:t>4500</w:t>
            </w:r>
            <w:r w:rsidR="00B641A7" w:rsidRPr="00EF6C95">
              <w:rPr>
                <w:sz w:val="18"/>
                <w:szCs w:val="18"/>
              </w:rPr>
              <w:t>/</w:t>
            </w:r>
            <w:r w:rsidRPr="00EF6C95">
              <w:rPr>
                <w:sz w:val="18"/>
                <w:szCs w:val="18"/>
              </w:rPr>
              <w:t>6600</w:t>
            </w:r>
            <w:r w:rsidR="00B641A7" w:rsidRPr="00EF6C95">
              <w:rPr>
                <w:sz w:val="18"/>
                <w:szCs w:val="18"/>
              </w:rPr>
              <w:t xml:space="preserve"> </w:t>
            </w:r>
          </w:p>
          <w:p w14:paraId="07C19767" w14:textId="0395A134" w:rsidR="00B641A7" w:rsidRPr="00EF6C95" w:rsidRDefault="00B641A7" w:rsidP="00A14969">
            <w:pPr>
              <w:jc w:val="both"/>
              <w:rPr>
                <w:sz w:val="28"/>
                <w:szCs w:val="28"/>
              </w:rPr>
            </w:pPr>
            <w:r w:rsidRPr="00EF6C95">
              <w:rPr>
                <w:sz w:val="18"/>
                <w:szCs w:val="18"/>
              </w:rPr>
              <w:t xml:space="preserve">= </w:t>
            </w:r>
            <w:r w:rsidR="005C48F3" w:rsidRPr="00EF6C95">
              <w:rPr>
                <w:sz w:val="18"/>
                <w:szCs w:val="18"/>
              </w:rPr>
              <w:t>5,</w:t>
            </w:r>
            <w:r w:rsidR="00193295" w:rsidRPr="00EF6C95">
              <w:rPr>
                <w:sz w:val="18"/>
                <w:szCs w:val="18"/>
              </w:rPr>
              <w:t>17</w:t>
            </w:r>
          </w:p>
        </w:tc>
        <w:tc>
          <w:tcPr>
            <w:tcW w:w="1660" w:type="dxa"/>
          </w:tcPr>
          <w:p w14:paraId="2ABDDC34" w14:textId="3002F038" w:rsidR="004673EA" w:rsidRPr="00EF6C95" w:rsidRDefault="005C48F3" w:rsidP="00A14969">
            <w:pPr>
              <w:jc w:val="both"/>
              <w:rPr>
                <w:sz w:val="18"/>
                <w:szCs w:val="18"/>
              </w:rPr>
            </w:pPr>
            <w:r w:rsidRPr="00EF6C95">
              <w:rPr>
                <w:sz w:val="18"/>
                <w:szCs w:val="18"/>
              </w:rPr>
              <w:t>7,</w:t>
            </w:r>
            <w:r w:rsidR="00193295" w:rsidRPr="00EF6C95">
              <w:rPr>
                <w:sz w:val="18"/>
                <w:szCs w:val="18"/>
              </w:rPr>
              <w:t>58</w:t>
            </w:r>
            <w:r w:rsidR="00B641A7" w:rsidRPr="00EF6C95">
              <w:rPr>
                <w:sz w:val="18"/>
                <w:szCs w:val="18"/>
              </w:rPr>
              <w:t>*</w:t>
            </w:r>
            <w:r w:rsidRPr="00EF6C95">
              <w:rPr>
                <w:sz w:val="18"/>
                <w:szCs w:val="18"/>
              </w:rPr>
              <w:t>2100</w:t>
            </w:r>
            <w:r w:rsidR="00B641A7" w:rsidRPr="00EF6C95">
              <w:rPr>
                <w:sz w:val="18"/>
                <w:szCs w:val="18"/>
              </w:rPr>
              <w:t>/</w:t>
            </w:r>
            <w:r w:rsidRPr="00EF6C95">
              <w:rPr>
                <w:sz w:val="18"/>
                <w:szCs w:val="18"/>
              </w:rPr>
              <w:t>6600</w:t>
            </w:r>
            <w:r w:rsidR="00B641A7" w:rsidRPr="00EF6C95">
              <w:rPr>
                <w:sz w:val="18"/>
                <w:szCs w:val="18"/>
              </w:rPr>
              <w:t xml:space="preserve"> </w:t>
            </w:r>
          </w:p>
          <w:p w14:paraId="28D9F355" w14:textId="268D3874" w:rsidR="00B641A7" w:rsidRPr="00EF6C95" w:rsidRDefault="00B641A7" w:rsidP="00A14969">
            <w:pPr>
              <w:jc w:val="both"/>
              <w:rPr>
                <w:sz w:val="28"/>
                <w:szCs w:val="28"/>
              </w:rPr>
            </w:pPr>
            <w:r w:rsidRPr="00EF6C95">
              <w:rPr>
                <w:sz w:val="18"/>
                <w:szCs w:val="18"/>
              </w:rPr>
              <w:t xml:space="preserve">= </w:t>
            </w:r>
            <w:r w:rsidR="005C48F3" w:rsidRPr="00EF6C95">
              <w:rPr>
                <w:sz w:val="18"/>
                <w:szCs w:val="18"/>
              </w:rPr>
              <w:t>2,</w:t>
            </w:r>
            <w:r w:rsidR="00193295" w:rsidRPr="00EF6C95">
              <w:rPr>
                <w:sz w:val="18"/>
                <w:szCs w:val="18"/>
              </w:rPr>
              <w:t>41</w:t>
            </w:r>
          </w:p>
        </w:tc>
      </w:tr>
      <w:tr w:rsidR="00EF6C95" w:rsidRPr="00EF6C95" w14:paraId="21CF17F4" w14:textId="77777777" w:rsidTr="00455C79">
        <w:tc>
          <w:tcPr>
            <w:tcW w:w="2559" w:type="dxa"/>
            <w:gridSpan w:val="2"/>
          </w:tcPr>
          <w:p w14:paraId="0381A418" w14:textId="77777777" w:rsidR="00B641A7" w:rsidRPr="00EF6C95" w:rsidRDefault="00B641A7" w:rsidP="00A14969">
            <w:pPr>
              <w:jc w:val="both"/>
            </w:pPr>
            <w:r w:rsidRPr="00EF6C95">
              <w:t>ВСЕГО</w:t>
            </w:r>
          </w:p>
        </w:tc>
        <w:tc>
          <w:tcPr>
            <w:tcW w:w="1373" w:type="dxa"/>
          </w:tcPr>
          <w:p w14:paraId="1F80EC7C" w14:textId="33CFBC39" w:rsidR="00B641A7" w:rsidRPr="00EF6C95" w:rsidRDefault="00573394" w:rsidP="00A14969">
            <w:pPr>
              <w:jc w:val="both"/>
            </w:pPr>
            <w:r w:rsidRPr="00EF6C95">
              <w:t>400 000</w:t>
            </w:r>
            <w:r w:rsidR="007930F7" w:rsidRPr="00EF6C95">
              <w:t>,00</w:t>
            </w:r>
          </w:p>
        </w:tc>
        <w:tc>
          <w:tcPr>
            <w:tcW w:w="1285" w:type="dxa"/>
          </w:tcPr>
          <w:p w14:paraId="2FFD1AA1" w14:textId="77777777" w:rsidR="00B641A7" w:rsidRPr="00EF6C95" w:rsidRDefault="00B641A7" w:rsidP="00A14969">
            <w:pPr>
              <w:jc w:val="both"/>
            </w:pPr>
          </w:p>
        </w:tc>
        <w:tc>
          <w:tcPr>
            <w:tcW w:w="1484" w:type="dxa"/>
          </w:tcPr>
          <w:p w14:paraId="1BF35434" w14:textId="6AA5C7CA" w:rsidR="00B641A7" w:rsidRPr="00EF6C95" w:rsidRDefault="00070E09" w:rsidP="00A14969">
            <w:pPr>
              <w:jc w:val="both"/>
            </w:pPr>
            <w:r w:rsidRPr="00EF6C95">
              <w:t>60</w:t>
            </w:r>
            <w:r w:rsidR="00B641A7" w:rsidRPr="00EF6C95">
              <w:t>,</w:t>
            </w:r>
            <w:r w:rsidRPr="00EF6C95">
              <w:t>6</w:t>
            </w:r>
            <w:r w:rsidR="00125DE1" w:rsidRPr="00EF6C95">
              <w:t>1</w:t>
            </w:r>
          </w:p>
        </w:tc>
        <w:tc>
          <w:tcPr>
            <w:tcW w:w="1591" w:type="dxa"/>
          </w:tcPr>
          <w:p w14:paraId="60F20DD4" w14:textId="63E83D3A" w:rsidR="00B641A7" w:rsidRPr="00EF6C95" w:rsidRDefault="003900C9" w:rsidP="00A14969">
            <w:pPr>
              <w:jc w:val="both"/>
            </w:pPr>
            <w:r w:rsidRPr="00EF6C95">
              <w:t>4</w:t>
            </w:r>
            <w:r w:rsidR="00592E87" w:rsidRPr="00EF6C95">
              <w:t>1,</w:t>
            </w:r>
            <w:r w:rsidRPr="00EF6C95">
              <w:t>33</w:t>
            </w:r>
          </w:p>
        </w:tc>
        <w:tc>
          <w:tcPr>
            <w:tcW w:w="1660" w:type="dxa"/>
          </w:tcPr>
          <w:p w14:paraId="41096E09" w14:textId="0050CE4B" w:rsidR="00B641A7" w:rsidRPr="00EF6C95" w:rsidRDefault="003900C9" w:rsidP="00A14969">
            <w:pPr>
              <w:jc w:val="both"/>
            </w:pPr>
            <w:r w:rsidRPr="00EF6C95">
              <w:t>19,28</w:t>
            </w:r>
          </w:p>
        </w:tc>
      </w:tr>
    </w:tbl>
    <w:p w14:paraId="20D6A676" w14:textId="77777777" w:rsidR="00B641A7" w:rsidRPr="00A66AE4" w:rsidRDefault="00B641A7" w:rsidP="00F53331">
      <w:pPr>
        <w:tabs>
          <w:tab w:val="left" w:pos="709"/>
        </w:tabs>
        <w:jc w:val="both"/>
        <w:rPr>
          <w:sz w:val="28"/>
          <w:szCs w:val="28"/>
        </w:rPr>
      </w:pPr>
    </w:p>
    <w:p w14:paraId="65BCC6E5" w14:textId="77777777" w:rsidR="00B641A7" w:rsidRPr="00A66AE4" w:rsidRDefault="00B641A7" w:rsidP="00B641A7">
      <w:pPr>
        <w:jc w:val="both"/>
        <w:rPr>
          <w:sz w:val="28"/>
          <w:szCs w:val="28"/>
        </w:rPr>
      </w:pPr>
    </w:p>
    <w:p w14:paraId="16272AB7" w14:textId="77777777" w:rsidR="00B641A7" w:rsidRPr="00A66AE4" w:rsidRDefault="00B641A7" w:rsidP="00DC66DD">
      <w:pPr>
        <w:ind w:left="-284"/>
        <w:jc w:val="both"/>
        <w:rPr>
          <w:sz w:val="28"/>
          <w:szCs w:val="28"/>
        </w:rPr>
      </w:pPr>
      <w:r w:rsidRPr="00A66AE4">
        <w:rPr>
          <w:sz w:val="28"/>
          <w:szCs w:val="28"/>
        </w:rPr>
        <w:t>Ведущий специалист администрации</w:t>
      </w:r>
    </w:p>
    <w:p w14:paraId="779E7B0E" w14:textId="77777777" w:rsidR="00B641A7" w:rsidRPr="00A66AE4" w:rsidRDefault="00B641A7" w:rsidP="00DC66DD">
      <w:pPr>
        <w:ind w:left="-284"/>
        <w:jc w:val="both"/>
        <w:rPr>
          <w:sz w:val="28"/>
          <w:szCs w:val="28"/>
        </w:rPr>
      </w:pPr>
      <w:r w:rsidRPr="00A66AE4">
        <w:rPr>
          <w:sz w:val="28"/>
          <w:szCs w:val="28"/>
        </w:rPr>
        <w:t>Атаманского сельского поселения</w:t>
      </w:r>
    </w:p>
    <w:p w14:paraId="1B1AEA58" w14:textId="77777777" w:rsidR="00EF6C95" w:rsidRDefault="00B641A7" w:rsidP="00DC66DD">
      <w:pPr>
        <w:ind w:left="-284"/>
        <w:jc w:val="both"/>
        <w:rPr>
          <w:sz w:val="28"/>
          <w:szCs w:val="28"/>
        </w:rPr>
      </w:pPr>
      <w:r w:rsidRPr="00A66AE4">
        <w:rPr>
          <w:sz w:val="28"/>
          <w:szCs w:val="28"/>
        </w:rPr>
        <w:t xml:space="preserve">Павловского района                                                                       </w:t>
      </w:r>
      <w:r w:rsidR="003649DB" w:rsidRPr="00A66AE4">
        <w:rPr>
          <w:sz w:val="28"/>
          <w:szCs w:val="28"/>
        </w:rPr>
        <w:t xml:space="preserve">   </w:t>
      </w:r>
      <w:r w:rsidR="00DC66DD" w:rsidRPr="00A66AE4">
        <w:rPr>
          <w:sz w:val="28"/>
          <w:szCs w:val="28"/>
        </w:rPr>
        <w:t xml:space="preserve">  </w:t>
      </w:r>
    </w:p>
    <w:p w14:paraId="15E3BA5B" w14:textId="79CBD0EC" w:rsidR="00B641A7" w:rsidRPr="00A66AE4" w:rsidRDefault="00B641A7" w:rsidP="00DC66DD">
      <w:pPr>
        <w:ind w:left="-284"/>
        <w:jc w:val="both"/>
        <w:rPr>
          <w:sz w:val="28"/>
          <w:szCs w:val="28"/>
        </w:rPr>
      </w:pPr>
      <w:r w:rsidRPr="00A66AE4">
        <w:rPr>
          <w:sz w:val="28"/>
          <w:szCs w:val="28"/>
        </w:rPr>
        <w:t>С.М. Анциферова</w:t>
      </w:r>
    </w:p>
    <w:p w14:paraId="2029E85F" w14:textId="77777777" w:rsidR="00BE36AA" w:rsidRPr="008A3482" w:rsidRDefault="00BE36AA" w:rsidP="00554BD9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</w:p>
    <w:sectPr w:rsidR="00BE36AA" w:rsidRPr="008A3482" w:rsidSect="00455C79">
      <w:pgSz w:w="11906" w:h="16838"/>
      <w:pgMar w:top="851" w:right="707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00000203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468F"/>
    <w:rsid w:val="00010354"/>
    <w:rsid w:val="00012B05"/>
    <w:rsid w:val="00015278"/>
    <w:rsid w:val="0002490F"/>
    <w:rsid w:val="000260B2"/>
    <w:rsid w:val="000273EC"/>
    <w:rsid w:val="000329F2"/>
    <w:rsid w:val="00042EFA"/>
    <w:rsid w:val="00044CE4"/>
    <w:rsid w:val="000452EE"/>
    <w:rsid w:val="00046F85"/>
    <w:rsid w:val="00061378"/>
    <w:rsid w:val="00062F4D"/>
    <w:rsid w:val="0006399C"/>
    <w:rsid w:val="00067C94"/>
    <w:rsid w:val="000706D3"/>
    <w:rsid w:val="00070E09"/>
    <w:rsid w:val="000722A5"/>
    <w:rsid w:val="00073F3C"/>
    <w:rsid w:val="00077E71"/>
    <w:rsid w:val="00082756"/>
    <w:rsid w:val="000848E6"/>
    <w:rsid w:val="0009333F"/>
    <w:rsid w:val="0009606F"/>
    <w:rsid w:val="000A0510"/>
    <w:rsid w:val="000B2DF9"/>
    <w:rsid w:val="000B79BD"/>
    <w:rsid w:val="000C1C0D"/>
    <w:rsid w:val="000C42C1"/>
    <w:rsid w:val="000C7832"/>
    <w:rsid w:val="000D00C4"/>
    <w:rsid w:val="000D18E2"/>
    <w:rsid w:val="000D1A09"/>
    <w:rsid w:val="000D23DD"/>
    <w:rsid w:val="000D6688"/>
    <w:rsid w:val="000D6E9D"/>
    <w:rsid w:val="000D714E"/>
    <w:rsid w:val="000E10F8"/>
    <w:rsid w:val="000E343D"/>
    <w:rsid w:val="000E37A5"/>
    <w:rsid w:val="000E3C75"/>
    <w:rsid w:val="000F180D"/>
    <w:rsid w:val="000F291C"/>
    <w:rsid w:val="000F3401"/>
    <w:rsid w:val="000F3B62"/>
    <w:rsid w:val="000F4512"/>
    <w:rsid w:val="000F4B9D"/>
    <w:rsid w:val="000F576C"/>
    <w:rsid w:val="00113140"/>
    <w:rsid w:val="001154EB"/>
    <w:rsid w:val="00117281"/>
    <w:rsid w:val="00125018"/>
    <w:rsid w:val="00125DE1"/>
    <w:rsid w:val="00126241"/>
    <w:rsid w:val="00126ED0"/>
    <w:rsid w:val="001302E3"/>
    <w:rsid w:val="001320FC"/>
    <w:rsid w:val="00134FE5"/>
    <w:rsid w:val="001366B7"/>
    <w:rsid w:val="001402F1"/>
    <w:rsid w:val="0014160D"/>
    <w:rsid w:val="00143803"/>
    <w:rsid w:val="00144078"/>
    <w:rsid w:val="001441E4"/>
    <w:rsid w:val="00152C26"/>
    <w:rsid w:val="001572A5"/>
    <w:rsid w:val="00162930"/>
    <w:rsid w:val="00163302"/>
    <w:rsid w:val="001643D3"/>
    <w:rsid w:val="00165873"/>
    <w:rsid w:val="00180D94"/>
    <w:rsid w:val="00191E87"/>
    <w:rsid w:val="00193269"/>
    <w:rsid w:val="00193295"/>
    <w:rsid w:val="00196CCC"/>
    <w:rsid w:val="001A49B4"/>
    <w:rsid w:val="001B23DA"/>
    <w:rsid w:val="001B321A"/>
    <w:rsid w:val="001C274F"/>
    <w:rsid w:val="001C3DBC"/>
    <w:rsid w:val="001D730D"/>
    <w:rsid w:val="001E03FE"/>
    <w:rsid w:val="001E53F7"/>
    <w:rsid w:val="001E602F"/>
    <w:rsid w:val="001E669D"/>
    <w:rsid w:val="001E7D9E"/>
    <w:rsid w:val="001F15BD"/>
    <w:rsid w:val="001F3772"/>
    <w:rsid w:val="001F5458"/>
    <w:rsid w:val="001F5843"/>
    <w:rsid w:val="00201E56"/>
    <w:rsid w:val="0020381A"/>
    <w:rsid w:val="00205400"/>
    <w:rsid w:val="00205634"/>
    <w:rsid w:val="002057A3"/>
    <w:rsid w:val="00212801"/>
    <w:rsid w:val="0021306A"/>
    <w:rsid w:val="002138E1"/>
    <w:rsid w:val="00215E35"/>
    <w:rsid w:val="0022082C"/>
    <w:rsid w:val="002248EB"/>
    <w:rsid w:val="002305A9"/>
    <w:rsid w:val="002317BA"/>
    <w:rsid w:val="002340E5"/>
    <w:rsid w:val="002353AF"/>
    <w:rsid w:val="00241A98"/>
    <w:rsid w:val="0024201B"/>
    <w:rsid w:val="00243DA7"/>
    <w:rsid w:val="0024700E"/>
    <w:rsid w:val="002512E7"/>
    <w:rsid w:val="00251FE0"/>
    <w:rsid w:val="00252E50"/>
    <w:rsid w:val="002568BF"/>
    <w:rsid w:val="00257E0E"/>
    <w:rsid w:val="00260600"/>
    <w:rsid w:val="00262E4D"/>
    <w:rsid w:val="00264FD9"/>
    <w:rsid w:val="0026666E"/>
    <w:rsid w:val="00272CD2"/>
    <w:rsid w:val="00273CFA"/>
    <w:rsid w:val="00275B5C"/>
    <w:rsid w:val="00276A4D"/>
    <w:rsid w:val="00280485"/>
    <w:rsid w:val="00280E0F"/>
    <w:rsid w:val="00284E01"/>
    <w:rsid w:val="00287783"/>
    <w:rsid w:val="00291686"/>
    <w:rsid w:val="00292BC5"/>
    <w:rsid w:val="00294853"/>
    <w:rsid w:val="00297C13"/>
    <w:rsid w:val="002A20BF"/>
    <w:rsid w:val="002A33A3"/>
    <w:rsid w:val="002A378E"/>
    <w:rsid w:val="002A4646"/>
    <w:rsid w:val="002B0F96"/>
    <w:rsid w:val="002B4978"/>
    <w:rsid w:val="002B4AED"/>
    <w:rsid w:val="002C1194"/>
    <w:rsid w:val="002D0F3C"/>
    <w:rsid w:val="002D147C"/>
    <w:rsid w:val="002D1884"/>
    <w:rsid w:val="002D1D06"/>
    <w:rsid w:val="002D4DFD"/>
    <w:rsid w:val="002D63F5"/>
    <w:rsid w:val="002E1583"/>
    <w:rsid w:val="002F0900"/>
    <w:rsid w:val="002F685E"/>
    <w:rsid w:val="002F7925"/>
    <w:rsid w:val="0030008C"/>
    <w:rsid w:val="00300783"/>
    <w:rsid w:val="0030211F"/>
    <w:rsid w:val="00310CEF"/>
    <w:rsid w:val="00312157"/>
    <w:rsid w:val="00314064"/>
    <w:rsid w:val="00316A3F"/>
    <w:rsid w:val="0032199A"/>
    <w:rsid w:val="003234AD"/>
    <w:rsid w:val="00325BBA"/>
    <w:rsid w:val="0033094D"/>
    <w:rsid w:val="00331A8C"/>
    <w:rsid w:val="00334A6A"/>
    <w:rsid w:val="00340B23"/>
    <w:rsid w:val="003426CA"/>
    <w:rsid w:val="00345424"/>
    <w:rsid w:val="00350481"/>
    <w:rsid w:val="00350A1D"/>
    <w:rsid w:val="003610BA"/>
    <w:rsid w:val="003649DB"/>
    <w:rsid w:val="00365E03"/>
    <w:rsid w:val="00367AAC"/>
    <w:rsid w:val="0037181D"/>
    <w:rsid w:val="0037195E"/>
    <w:rsid w:val="00374F73"/>
    <w:rsid w:val="00380E17"/>
    <w:rsid w:val="00381480"/>
    <w:rsid w:val="00383480"/>
    <w:rsid w:val="00384133"/>
    <w:rsid w:val="00384338"/>
    <w:rsid w:val="003900C9"/>
    <w:rsid w:val="003A1303"/>
    <w:rsid w:val="003A354A"/>
    <w:rsid w:val="003C4FDC"/>
    <w:rsid w:val="003D1221"/>
    <w:rsid w:val="003E49E1"/>
    <w:rsid w:val="003F3662"/>
    <w:rsid w:val="003F6D92"/>
    <w:rsid w:val="004046B8"/>
    <w:rsid w:val="00404956"/>
    <w:rsid w:val="00404AB5"/>
    <w:rsid w:val="004077B8"/>
    <w:rsid w:val="00410D4D"/>
    <w:rsid w:val="0041292C"/>
    <w:rsid w:val="0042252C"/>
    <w:rsid w:val="00432F84"/>
    <w:rsid w:val="0043334D"/>
    <w:rsid w:val="00435358"/>
    <w:rsid w:val="00435768"/>
    <w:rsid w:val="004367E7"/>
    <w:rsid w:val="00437AD9"/>
    <w:rsid w:val="00441A4E"/>
    <w:rsid w:val="0044216D"/>
    <w:rsid w:val="00444B7B"/>
    <w:rsid w:val="00446876"/>
    <w:rsid w:val="004511E4"/>
    <w:rsid w:val="004515C3"/>
    <w:rsid w:val="00455C79"/>
    <w:rsid w:val="004577E5"/>
    <w:rsid w:val="00457E84"/>
    <w:rsid w:val="00460F8D"/>
    <w:rsid w:val="004626BB"/>
    <w:rsid w:val="004673EA"/>
    <w:rsid w:val="00475206"/>
    <w:rsid w:val="00476526"/>
    <w:rsid w:val="0047671A"/>
    <w:rsid w:val="00482E58"/>
    <w:rsid w:val="00483D53"/>
    <w:rsid w:val="00485F13"/>
    <w:rsid w:val="00486622"/>
    <w:rsid w:val="004872A5"/>
    <w:rsid w:val="00491709"/>
    <w:rsid w:val="00493021"/>
    <w:rsid w:val="004942DD"/>
    <w:rsid w:val="004942E7"/>
    <w:rsid w:val="004A0D18"/>
    <w:rsid w:val="004B44FC"/>
    <w:rsid w:val="004C5440"/>
    <w:rsid w:val="004C7A03"/>
    <w:rsid w:val="004D01F6"/>
    <w:rsid w:val="004D36BF"/>
    <w:rsid w:val="004D416C"/>
    <w:rsid w:val="004E16EE"/>
    <w:rsid w:val="004F0320"/>
    <w:rsid w:val="004F31E4"/>
    <w:rsid w:val="004F552B"/>
    <w:rsid w:val="004F7682"/>
    <w:rsid w:val="005022ED"/>
    <w:rsid w:val="00504FE4"/>
    <w:rsid w:val="00514BA0"/>
    <w:rsid w:val="00520292"/>
    <w:rsid w:val="0052057E"/>
    <w:rsid w:val="00522345"/>
    <w:rsid w:val="00523C00"/>
    <w:rsid w:val="00525DEF"/>
    <w:rsid w:val="005262C8"/>
    <w:rsid w:val="005269DC"/>
    <w:rsid w:val="00530FBD"/>
    <w:rsid w:val="00536069"/>
    <w:rsid w:val="00536108"/>
    <w:rsid w:val="00544722"/>
    <w:rsid w:val="00544C24"/>
    <w:rsid w:val="00546DC5"/>
    <w:rsid w:val="00547C8C"/>
    <w:rsid w:val="0055147B"/>
    <w:rsid w:val="0055408E"/>
    <w:rsid w:val="00554BD9"/>
    <w:rsid w:val="00560CCE"/>
    <w:rsid w:val="0057124D"/>
    <w:rsid w:val="00571505"/>
    <w:rsid w:val="005732A7"/>
    <w:rsid w:val="005732E5"/>
    <w:rsid w:val="00573394"/>
    <w:rsid w:val="00573CB0"/>
    <w:rsid w:val="00574840"/>
    <w:rsid w:val="00575247"/>
    <w:rsid w:val="005765FC"/>
    <w:rsid w:val="005806F1"/>
    <w:rsid w:val="00592E87"/>
    <w:rsid w:val="00593FC1"/>
    <w:rsid w:val="005A4544"/>
    <w:rsid w:val="005C48F3"/>
    <w:rsid w:val="005C5247"/>
    <w:rsid w:val="005C738C"/>
    <w:rsid w:val="005D30F4"/>
    <w:rsid w:val="005D3845"/>
    <w:rsid w:val="005D6E65"/>
    <w:rsid w:val="005E3624"/>
    <w:rsid w:val="005E4F6F"/>
    <w:rsid w:val="005F4FCF"/>
    <w:rsid w:val="00600D66"/>
    <w:rsid w:val="00607B42"/>
    <w:rsid w:val="006111F4"/>
    <w:rsid w:val="006206E7"/>
    <w:rsid w:val="00621A37"/>
    <w:rsid w:val="0063248F"/>
    <w:rsid w:val="0063364B"/>
    <w:rsid w:val="00634A02"/>
    <w:rsid w:val="006361FB"/>
    <w:rsid w:val="0063797E"/>
    <w:rsid w:val="00640E01"/>
    <w:rsid w:val="0064103F"/>
    <w:rsid w:val="00642773"/>
    <w:rsid w:val="00646DA6"/>
    <w:rsid w:val="00651EF0"/>
    <w:rsid w:val="0065603B"/>
    <w:rsid w:val="006571A1"/>
    <w:rsid w:val="00661558"/>
    <w:rsid w:val="00663817"/>
    <w:rsid w:val="0066411B"/>
    <w:rsid w:val="006702E5"/>
    <w:rsid w:val="0068327C"/>
    <w:rsid w:val="006842D1"/>
    <w:rsid w:val="0069468F"/>
    <w:rsid w:val="006A41F3"/>
    <w:rsid w:val="006A72A5"/>
    <w:rsid w:val="006B0ACB"/>
    <w:rsid w:val="006B519C"/>
    <w:rsid w:val="006B5A41"/>
    <w:rsid w:val="006B6439"/>
    <w:rsid w:val="006B658D"/>
    <w:rsid w:val="006C5EFD"/>
    <w:rsid w:val="006C7022"/>
    <w:rsid w:val="006D15B3"/>
    <w:rsid w:val="006D2270"/>
    <w:rsid w:val="006D3BAA"/>
    <w:rsid w:val="006E1077"/>
    <w:rsid w:val="006E1AC5"/>
    <w:rsid w:val="006E56F5"/>
    <w:rsid w:val="006F22B2"/>
    <w:rsid w:val="006F608A"/>
    <w:rsid w:val="006F73FE"/>
    <w:rsid w:val="00700799"/>
    <w:rsid w:val="00715121"/>
    <w:rsid w:val="00722269"/>
    <w:rsid w:val="0072753D"/>
    <w:rsid w:val="007304A4"/>
    <w:rsid w:val="0073106B"/>
    <w:rsid w:val="00731AD4"/>
    <w:rsid w:val="00735794"/>
    <w:rsid w:val="00747681"/>
    <w:rsid w:val="007515BB"/>
    <w:rsid w:val="00752647"/>
    <w:rsid w:val="00755914"/>
    <w:rsid w:val="0075769C"/>
    <w:rsid w:val="00760734"/>
    <w:rsid w:val="00763CF5"/>
    <w:rsid w:val="0076686A"/>
    <w:rsid w:val="00766E4E"/>
    <w:rsid w:val="00777591"/>
    <w:rsid w:val="00780732"/>
    <w:rsid w:val="00784D9F"/>
    <w:rsid w:val="0078524B"/>
    <w:rsid w:val="00790661"/>
    <w:rsid w:val="007930F7"/>
    <w:rsid w:val="00794B2D"/>
    <w:rsid w:val="00795D3D"/>
    <w:rsid w:val="00796FBA"/>
    <w:rsid w:val="007A3242"/>
    <w:rsid w:val="007A53EB"/>
    <w:rsid w:val="007B171D"/>
    <w:rsid w:val="007B1D7E"/>
    <w:rsid w:val="007B1EC9"/>
    <w:rsid w:val="007B3088"/>
    <w:rsid w:val="007B3620"/>
    <w:rsid w:val="007B7ACA"/>
    <w:rsid w:val="007C104D"/>
    <w:rsid w:val="007C2790"/>
    <w:rsid w:val="007C2B24"/>
    <w:rsid w:val="007C3864"/>
    <w:rsid w:val="007C521D"/>
    <w:rsid w:val="007C5E35"/>
    <w:rsid w:val="007C6231"/>
    <w:rsid w:val="007C626F"/>
    <w:rsid w:val="007D0405"/>
    <w:rsid w:val="007D5495"/>
    <w:rsid w:val="007E0CC1"/>
    <w:rsid w:val="007E2441"/>
    <w:rsid w:val="007E2F93"/>
    <w:rsid w:val="007E34EB"/>
    <w:rsid w:val="007E5943"/>
    <w:rsid w:val="007F13B0"/>
    <w:rsid w:val="007F451F"/>
    <w:rsid w:val="007F7ED5"/>
    <w:rsid w:val="00803A8C"/>
    <w:rsid w:val="00806FBC"/>
    <w:rsid w:val="00811C24"/>
    <w:rsid w:val="00812AAC"/>
    <w:rsid w:val="00815473"/>
    <w:rsid w:val="00836F91"/>
    <w:rsid w:val="00837223"/>
    <w:rsid w:val="00837813"/>
    <w:rsid w:val="00844B9B"/>
    <w:rsid w:val="008468DF"/>
    <w:rsid w:val="00850A87"/>
    <w:rsid w:val="00856449"/>
    <w:rsid w:val="00857027"/>
    <w:rsid w:val="008617D2"/>
    <w:rsid w:val="00862E6F"/>
    <w:rsid w:val="00863656"/>
    <w:rsid w:val="00866EAC"/>
    <w:rsid w:val="00867CC7"/>
    <w:rsid w:val="0087331B"/>
    <w:rsid w:val="008748F3"/>
    <w:rsid w:val="00875237"/>
    <w:rsid w:val="008819C4"/>
    <w:rsid w:val="00885603"/>
    <w:rsid w:val="008860C1"/>
    <w:rsid w:val="00886C42"/>
    <w:rsid w:val="00887100"/>
    <w:rsid w:val="00891A4C"/>
    <w:rsid w:val="00893F95"/>
    <w:rsid w:val="00894C42"/>
    <w:rsid w:val="00894E0E"/>
    <w:rsid w:val="00895E53"/>
    <w:rsid w:val="00896D21"/>
    <w:rsid w:val="00897161"/>
    <w:rsid w:val="008A1CA5"/>
    <w:rsid w:val="008A3482"/>
    <w:rsid w:val="008A511D"/>
    <w:rsid w:val="008B2BE6"/>
    <w:rsid w:val="008B722B"/>
    <w:rsid w:val="008C6069"/>
    <w:rsid w:val="008D0139"/>
    <w:rsid w:val="008D0797"/>
    <w:rsid w:val="008D1956"/>
    <w:rsid w:val="008D46BC"/>
    <w:rsid w:val="008D485D"/>
    <w:rsid w:val="008D5BE3"/>
    <w:rsid w:val="008D6D33"/>
    <w:rsid w:val="008E044E"/>
    <w:rsid w:val="008E2A4C"/>
    <w:rsid w:val="008F0DC5"/>
    <w:rsid w:val="008F2493"/>
    <w:rsid w:val="008F37D8"/>
    <w:rsid w:val="00900B61"/>
    <w:rsid w:val="0090202C"/>
    <w:rsid w:val="00902EC1"/>
    <w:rsid w:val="009110C9"/>
    <w:rsid w:val="00921F9D"/>
    <w:rsid w:val="00921FE2"/>
    <w:rsid w:val="00926EC5"/>
    <w:rsid w:val="00932B8B"/>
    <w:rsid w:val="0093322A"/>
    <w:rsid w:val="00936583"/>
    <w:rsid w:val="009452C1"/>
    <w:rsid w:val="0094740F"/>
    <w:rsid w:val="0095303F"/>
    <w:rsid w:val="00953F12"/>
    <w:rsid w:val="00954788"/>
    <w:rsid w:val="00963323"/>
    <w:rsid w:val="00966E09"/>
    <w:rsid w:val="009734A7"/>
    <w:rsid w:val="00973EB7"/>
    <w:rsid w:val="0097559E"/>
    <w:rsid w:val="00976408"/>
    <w:rsid w:val="00976623"/>
    <w:rsid w:val="00977CE5"/>
    <w:rsid w:val="009809C5"/>
    <w:rsid w:val="00980B1A"/>
    <w:rsid w:val="00980D44"/>
    <w:rsid w:val="00985A3C"/>
    <w:rsid w:val="00987CB3"/>
    <w:rsid w:val="00995338"/>
    <w:rsid w:val="00997385"/>
    <w:rsid w:val="00997C00"/>
    <w:rsid w:val="009A3118"/>
    <w:rsid w:val="009A507C"/>
    <w:rsid w:val="009A74FB"/>
    <w:rsid w:val="009B00CA"/>
    <w:rsid w:val="009B60CA"/>
    <w:rsid w:val="009C0AD3"/>
    <w:rsid w:val="009C5E91"/>
    <w:rsid w:val="009D1CD0"/>
    <w:rsid w:val="009E29B4"/>
    <w:rsid w:val="009F0680"/>
    <w:rsid w:val="009F56C8"/>
    <w:rsid w:val="00A01374"/>
    <w:rsid w:val="00A02E04"/>
    <w:rsid w:val="00A10C29"/>
    <w:rsid w:val="00A11D41"/>
    <w:rsid w:val="00A12A91"/>
    <w:rsid w:val="00A200D9"/>
    <w:rsid w:val="00A211BC"/>
    <w:rsid w:val="00A31055"/>
    <w:rsid w:val="00A33040"/>
    <w:rsid w:val="00A333B1"/>
    <w:rsid w:val="00A40022"/>
    <w:rsid w:val="00A45469"/>
    <w:rsid w:val="00A5141D"/>
    <w:rsid w:val="00A515C7"/>
    <w:rsid w:val="00A53F87"/>
    <w:rsid w:val="00A56E60"/>
    <w:rsid w:val="00A60D71"/>
    <w:rsid w:val="00A6281B"/>
    <w:rsid w:val="00A6458F"/>
    <w:rsid w:val="00A65C56"/>
    <w:rsid w:val="00A6647A"/>
    <w:rsid w:val="00A66AE4"/>
    <w:rsid w:val="00A734E0"/>
    <w:rsid w:val="00A7736F"/>
    <w:rsid w:val="00A83AC0"/>
    <w:rsid w:val="00A83D18"/>
    <w:rsid w:val="00A874D5"/>
    <w:rsid w:val="00A87505"/>
    <w:rsid w:val="00A90B5E"/>
    <w:rsid w:val="00A929DF"/>
    <w:rsid w:val="00A97084"/>
    <w:rsid w:val="00A978A6"/>
    <w:rsid w:val="00AA1E25"/>
    <w:rsid w:val="00AA4845"/>
    <w:rsid w:val="00AA4968"/>
    <w:rsid w:val="00AA6342"/>
    <w:rsid w:val="00AB03E7"/>
    <w:rsid w:val="00AB1728"/>
    <w:rsid w:val="00AB257A"/>
    <w:rsid w:val="00AB2AD2"/>
    <w:rsid w:val="00AB2FC9"/>
    <w:rsid w:val="00AB3477"/>
    <w:rsid w:val="00AB3C98"/>
    <w:rsid w:val="00AB4C57"/>
    <w:rsid w:val="00AB4DC3"/>
    <w:rsid w:val="00AB78CC"/>
    <w:rsid w:val="00AC15E0"/>
    <w:rsid w:val="00AC47BB"/>
    <w:rsid w:val="00AC57A3"/>
    <w:rsid w:val="00AD2587"/>
    <w:rsid w:val="00AD3CF0"/>
    <w:rsid w:val="00AD4892"/>
    <w:rsid w:val="00AE09C9"/>
    <w:rsid w:val="00AE1889"/>
    <w:rsid w:val="00AE3DC4"/>
    <w:rsid w:val="00AF1635"/>
    <w:rsid w:val="00AF23EC"/>
    <w:rsid w:val="00AF77B2"/>
    <w:rsid w:val="00B07339"/>
    <w:rsid w:val="00B150EC"/>
    <w:rsid w:val="00B2018E"/>
    <w:rsid w:val="00B25DC6"/>
    <w:rsid w:val="00B34EA1"/>
    <w:rsid w:val="00B43374"/>
    <w:rsid w:val="00B45793"/>
    <w:rsid w:val="00B4679F"/>
    <w:rsid w:val="00B47CED"/>
    <w:rsid w:val="00B47F98"/>
    <w:rsid w:val="00B5155F"/>
    <w:rsid w:val="00B51932"/>
    <w:rsid w:val="00B537CF"/>
    <w:rsid w:val="00B56132"/>
    <w:rsid w:val="00B563D8"/>
    <w:rsid w:val="00B56847"/>
    <w:rsid w:val="00B56A48"/>
    <w:rsid w:val="00B61F44"/>
    <w:rsid w:val="00B641A7"/>
    <w:rsid w:val="00B65F84"/>
    <w:rsid w:val="00B76D31"/>
    <w:rsid w:val="00B7751E"/>
    <w:rsid w:val="00B77B3F"/>
    <w:rsid w:val="00B83C70"/>
    <w:rsid w:val="00B84D62"/>
    <w:rsid w:val="00B856BF"/>
    <w:rsid w:val="00B87DE3"/>
    <w:rsid w:val="00B94573"/>
    <w:rsid w:val="00BA034D"/>
    <w:rsid w:val="00BA3FE3"/>
    <w:rsid w:val="00BB04D0"/>
    <w:rsid w:val="00BB267C"/>
    <w:rsid w:val="00BB3E5E"/>
    <w:rsid w:val="00BB4088"/>
    <w:rsid w:val="00BB4E58"/>
    <w:rsid w:val="00BB575E"/>
    <w:rsid w:val="00BB616B"/>
    <w:rsid w:val="00BC1E23"/>
    <w:rsid w:val="00BC2166"/>
    <w:rsid w:val="00BC328A"/>
    <w:rsid w:val="00BD3C54"/>
    <w:rsid w:val="00BD3F98"/>
    <w:rsid w:val="00BD62D1"/>
    <w:rsid w:val="00BD62D6"/>
    <w:rsid w:val="00BD7F08"/>
    <w:rsid w:val="00BE0F7B"/>
    <w:rsid w:val="00BE36AA"/>
    <w:rsid w:val="00BE4132"/>
    <w:rsid w:val="00BE622C"/>
    <w:rsid w:val="00BF2A4E"/>
    <w:rsid w:val="00BF63D7"/>
    <w:rsid w:val="00BF6471"/>
    <w:rsid w:val="00BF6F33"/>
    <w:rsid w:val="00C008E6"/>
    <w:rsid w:val="00C01DC1"/>
    <w:rsid w:val="00C035EC"/>
    <w:rsid w:val="00C07D19"/>
    <w:rsid w:val="00C1610F"/>
    <w:rsid w:val="00C16C86"/>
    <w:rsid w:val="00C21008"/>
    <w:rsid w:val="00C24DF5"/>
    <w:rsid w:val="00C25EEF"/>
    <w:rsid w:val="00C25F0A"/>
    <w:rsid w:val="00C261F2"/>
    <w:rsid w:val="00C26FCF"/>
    <w:rsid w:val="00C26FDC"/>
    <w:rsid w:val="00C30873"/>
    <w:rsid w:val="00C308DD"/>
    <w:rsid w:val="00C3256E"/>
    <w:rsid w:val="00C3518C"/>
    <w:rsid w:val="00C36C71"/>
    <w:rsid w:val="00C408CD"/>
    <w:rsid w:val="00C40E47"/>
    <w:rsid w:val="00C4185D"/>
    <w:rsid w:val="00C42297"/>
    <w:rsid w:val="00C44491"/>
    <w:rsid w:val="00C50AE8"/>
    <w:rsid w:val="00C51C92"/>
    <w:rsid w:val="00C51CFE"/>
    <w:rsid w:val="00C541C3"/>
    <w:rsid w:val="00C570D9"/>
    <w:rsid w:val="00C57185"/>
    <w:rsid w:val="00C62057"/>
    <w:rsid w:val="00C63DE4"/>
    <w:rsid w:val="00C66382"/>
    <w:rsid w:val="00C675E7"/>
    <w:rsid w:val="00C70374"/>
    <w:rsid w:val="00C8116A"/>
    <w:rsid w:val="00C85940"/>
    <w:rsid w:val="00C9421B"/>
    <w:rsid w:val="00C96FDB"/>
    <w:rsid w:val="00C97B4A"/>
    <w:rsid w:val="00CA264D"/>
    <w:rsid w:val="00CA3678"/>
    <w:rsid w:val="00CA368D"/>
    <w:rsid w:val="00CB4089"/>
    <w:rsid w:val="00CB4672"/>
    <w:rsid w:val="00CB51D9"/>
    <w:rsid w:val="00CB57F9"/>
    <w:rsid w:val="00CC3B3B"/>
    <w:rsid w:val="00CC520C"/>
    <w:rsid w:val="00CD206E"/>
    <w:rsid w:val="00CD3720"/>
    <w:rsid w:val="00CE004B"/>
    <w:rsid w:val="00CE1E28"/>
    <w:rsid w:val="00CF0C3B"/>
    <w:rsid w:val="00D03C71"/>
    <w:rsid w:val="00D11D99"/>
    <w:rsid w:val="00D14E5C"/>
    <w:rsid w:val="00D20388"/>
    <w:rsid w:val="00D22A44"/>
    <w:rsid w:val="00D263C3"/>
    <w:rsid w:val="00D33875"/>
    <w:rsid w:val="00D35939"/>
    <w:rsid w:val="00D37504"/>
    <w:rsid w:val="00D4447D"/>
    <w:rsid w:val="00D510A8"/>
    <w:rsid w:val="00D51359"/>
    <w:rsid w:val="00D56037"/>
    <w:rsid w:val="00D65218"/>
    <w:rsid w:val="00D71FE0"/>
    <w:rsid w:val="00D769C7"/>
    <w:rsid w:val="00D77B77"/>
    <w:rsid w:val="00D836B5"/>
    <w:rsid w:val="00D9647E"/>
    <w:rsid w:val="00DA00C4"/>
    <w:rsid w:val="00DA2EC7"/>
    <w:rsid w:val="00DA3AD4"/>
    <w:rsid w:val="00DA459B"/>
    <w:rsid w:val="00DB2011"/>
    <w:rsid w:val="00DB524D"/>
    <w:rsid w:val="00DB6D87"/>
    <w:rsid w:val="00DC66DD"/>
    <w:rsid w:val="00DC73FF"/>
    <w:rsid w:val="00DD66EE"/>
    <w:rsid w:val="00DD7B01"/>
    <w:rsid w:val="00DD7F58"/>
    <w:rsid w:val="00DE5997"/>
    <w:rsid w:val="00DF293D"/>
    <w:rsid w:val="00DF2C3A"/>
    <w:rsid w:val="00DF54B2"/>
    <w:rsid w:val="00DF5E37"/>
    <w:rsid w:val="00E00D2C"/>
    <w:rsid w:val="00E00DDC"/>
    <w:rsid w:val="00E02188"/>
    <w:rsid w:val="00E05E06"/>
    <w:rsid w:val="00E127FC"/>
    <w:rsid w:val="00E14337"/>
    <w:rsid w:val="00E1583B"/>
    <w:rsid w:val="00E171C5"/>
    <w:rsid w:val="00E17C2D"/>
    <w:rsid w:val="00E25B08"/>
    <w:rsid w:val="00E27438"/>
    <w:rsid w:val="00E30273"/>
    <w:rsid w:val="00E362B2"/>
    <w:rsid w:val="00E363BD"/>
    <w:rsid w:val="00E47AA4"/>
    <w:rsid w:val="00E521AD"/>
    <w:rsid w:val="00E537FB"/>
    <w:rsid w:val="00E54F4A"/>
    <w:rsid w:val="00E568AB"/>
    <w:rsid w:val="00E57839"/>
    <w:rsid w:val="00E67701"/>
    <w:rsid w:val="00E71AEB"/>
    <w:rsid w:val="00E71FE5"/>
    <w:rsid w:val="00E733D0"/>
    <w:rsid w:val="00E7392E"/>
    <w:rsid w:val="00E74BDF"/>
    <w:rsid w:val="00E801CF"/>
    <w:rsid w:val="00E80D82"/>
    <w:rsid w:val="00E81121"/>
    <w:rsid w:val="00E82626"/>
    <w:rsid w:val="00E82BAC"/>
    <w:rsid w:val="00E84F4E"/>
    <w:rsid w:val="00EB023D"/>
    <w:rsid w:val="00EB1C9D"/>
    <w:rsid w:val="00EB4B13"/>
    <w:rsid w:val="00EB54FE"/>
    <w:rsid w:val="00EC0D0D"/>
    <w:rsid w:val="00EC15B1"/>
    <w:rsid w:val="00EC4DDA"/>
    <w:rsid w:val="00ED20D6"/>
    <w:rsid w:val="00ED22C2"/>
    <w:rsid w:val="00ED2EB9"/>
    <w:rsid w:val="00EE084D"/>
    <w:rsid w:val="00EE4509"/>
    <w:rsid w:val="00EE54B2"/>
    <w:rsid w:val="00EE5696"/>
    <w:rsid w:val="00EE63FF"/>
    <w:rsid w:val="00EE6D39"/>
    <w:rsid w:val="00EE7232"/>
    <w:rsid w:val="00EF0B7E"/>
    <w:rsid w:val="00EF1D43"/>
    <w:rsid w:val="00EF6674"/>
    <w:rsid w:val="00EF6C95"/>
    <w:rsid w:val="00EF78AE"/>
    <w:rsid w:val="00F02825"/>
    <w:rsid w:val="00F0491C"/>
    <w:rsid w:val="00F07393"/>
    <w:rsid w:val="00F11091"/>
    <w:rsid w:val="00F115D5"/>
    <w:rsid w:val="00F11B1D"/>
    <w:rsid w:val="00F15518"/>
    <w:rsid w:val="00F21DCC"/>
    <w:rsid w:val="00F2772B"/>
    <w:rsid w:val="00F30880"/>
    <w:rsid w:val="00F359FA"/>
    <w:rsid w:val="00F42088"/>
    <w:rsid w:val="00F42F93"/>
    <w:rsid w:val="00F432BA"/>
    <w:rsid w:val="00F44332"/>
    <w:rsid w:val="00F45712"/>
    <w:rsid w:val="00F467FA"/>
    <w:rsid w:val="00F521E0"/>
    <w:rsid w:val="00F53331"/>
    <w:rsid w:val="00F54051"/>
    <w:rsid w:val="00F543A2"/>
    <w:rsid w:val="00F57865"/>
    <w:rsid w:val="00F60AFC"/>
    <w:rsid w:val="00F61494"/>
    <w:rsid w:val="00F679C4"/>
    <w:rsid w:val="00F75185"/>
    <w:rsid w:val="00F771BD"/>
    <w:rsid w:val="00F77820"/>
    <w:rsid w:val="00F81C3D"/>
    <w:rsid w:val="00F85063"/>
    <w:rsid w:val="00F94263"/>
    <w:rsid w:val="00F9728A"/>
    <w:rsid w:val="00FA1E9C"/>
    <w:rsid w:val="00FA6EDD"/>
    <w:rsid w:val="00FA7812"/>
    <w:rsid w:val="00FB7A3C"/>
    <w:rsid w:val="00FC0AE3"/>
    <w:rsid w:val="00FC4F47"/>
    <w:rsid w:val="00FD112D"/>
    <w:rsid w:val="00FE0A51"/>
    <w:rsid w:val="00FE5842"/>
    <w:rsid w:val="00FE617B"/>
    <w:rsid w:val="00FE6F40"/>
    <w:rsid w:val="00FF0C01"/>
    <w:rsid w:val="00FF2289"/>
    <w:rsid w:val="00FF3191"/>
    <w:rsid w:val="00FF4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2C951"/>
  <w15:docId w15:val="{7CB44561-2A3A-473C-B8A6-430BE4908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7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B07339"/>
    <w:pPr>
      <w:keepNext/>
      <w:keepLines/>
      <w:suppressAutoHyphens w:val="0"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17B"/>
    <w:pPr>
      <w:ind w:left="720"/>
      <w:contextualSpacing/>
    </w:pPr>
  </w:style>
  <w:style w:type="table" w:styleId="a4">
    <w:name w:val="Table Grid"/>
    <w:basedOn w:val="a1"/>
    <w:uiPriority w:val="39"/>
    <w:rsid w:val="00BE3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794B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Цветовое выделение"/>
    <w:uiPriority w:val="99"/>
    <w:rsid w:val="009A74FB"/>
    <w:rPr>
      <w:b/>
      <w:color w:val="26282F"/>
    </w:rPr>
  </w:style>
  <w:style w:type="paragraph" w:customStyle="1" w:styleId="a7">
    <w:name w:val="Нормальный (таблица)"/>
    <w:basedOn w:val="a"/>
    <w:next w:val="a"/>
    <w:uiPriority w:val="99"/>
    <w:rsid w:val="009A74FB"/>
    <w:pPr>
      <w:widowControl w:val="0"/>
      <w:suppressAutoHyphens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9A74FB"/>
    <w:pPr>
      <w:widowControl w:val="0"/>
      <w:suppressAutoHyphens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073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91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Павловского района Администрация Атаманского СП</cp:lastModifiedBy>
  <cp:revision>455</cp:revision>
  <dcterms:created xsi:type="dcterms:W3CDTF">2016-04-28T11:36:00Z</dcterms:created>
  <dcterms:modified xsi:type="dcterms:W3CDTF">2022-11-21T10:58:00Z</dcterms:modified>
</cp:coreProperties>
</file>